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129A" w14:textId="36D4A81D" w:rsidR="00AF6B06" w:rsidRDefault="00AF6B06" w:rsidP="00AF6B06">
      <w:pPr>
        <w:pStyle w:val="Tekstprzypisudolnego"/>
        <w:ind w:firstLine="6237"/>
        <w:jc w:val="center"/>
      </w:pPr>
    </w:p>
    <w:p w14:paraId="49B8E24D" w14:textId="4AD75DD8" w:rsidR="000B4D4F" w:rsidRPr="002271FD" w:rsidRDefault="00AF6B06" w:rsidP="00AF6B06">
      <w:pPr>
        <w:rPr>
          <w:iCs/>
          <w:sz w:val="24"/>
          <w:szCs w:val="24"/>
        </w:rPr>
      </w:pPr>
      <w:r w:rsidRPr="002271F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80AAB0" wp14:editId="5731356C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1952625" cy="647700"/>
            <wp:effectExtent l="0" t="0" r="9525" b="0"/>
            <wp:wrapNone/>
            <wp:docPr id="1" name="Obraz 1" descr="logo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564F" w14:textId="4FF553A8" w:rsidR="00EF0DF7" w:rsidRDefault="00EF0DF7" w:rsidP="009D4BC2">
      <w:pPr>
        <w:jc w:val="center"/>
        <w:rPr>
          <w:b/>
          <w:sz w:val="24"/>
          <w:szCs w:val="22"/>
        </w:rPr>
      </w:pPr>
    </w:p>
    <w:p w14:paraId="11973657" w14:textId="72981A31" w:rsidR="00704EF6" w:rsidRDefault="00704EF6" w:rsidP="009D4BC2">
      <w:pPr>
        <w:jc w:val="center"/>
        <w:rPr>
          <w:b/>
          <w:sz w:val="24"/>
          <w:szCs w:val="22"/>
        </w:rPr>
      </w:pPr>
    </w:p>
    <w:p w14:paraId="5031CF3F" w14:textId="0C14B6A0" w:rsidR="00704EF6" w:rsidRDefault="00704EF6" w:rsidP="009D4BC2">
      <w:pPr>
        <w:jc w:val="center"/>
        <w:rPr>
          <w:b/>
          <w:sz w:val="24"/>
          <w:szCs w:val="22"/>
        </w:rPr>
      </w:pPr>
    </w:p>
    <w:p w14:paraId="11AEC9F5" w14:textId="451CDE99" w:rsidR="00704EF6" w:rsidRDefault="00704EF6" w:rsidP="009D4BC2">
      <w:pPr>
        <w:jc w:val="center"/>
        <w:rPr>
          <w:b/>
          <w:sz w:val="24"/>
          <w:szCs w:val="22"/>
        </w:rPr>
      </w:pPr>
    </w:p>
    <w:p w14:paraId="2666EB4B" w14:textId="46368575" w:rsidR="009D4BC2" w:rsidRPr="002271FD" w:rsidRDefault="009D4BC2" w:rsidP="009D4BC2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2271FD">
        <w:rPr>
          <w:b/>
          <w:sz w:val="24"/>
          <w:szCs w:val="22"/>
        </w:rPr>
        <w:t>Regulamin Promocji „</w:t>
      </w:r>
      <w:r w:rsidR="002D246E" w:rsidRPr="002271FD">
        <w:rPr>
          <w:b/>
          <w:sz w:val="24"/>
          <w:szCs w:val="22"/>
        </w:rPr>
        <w:t>Sąsiedzka oferta</w:t>
      </w:r>
      <w:r w:rsidRPr="002271FD">
        <w:rPr>
          <w:b/>
          <w:sz w:val="24"/>
          <w:szCs w:val="22"/>
        </w:rPr>
        <w:t>”</w:t>
      </w:r>
    </w:p>
    <w:p w14:paraId="555D6813" w14:textId="77777777" w:rsidR="009D4BC2" w:rsidRPr="002271FD" w:rsidRDefault="009D4BC2" w:rsidP="009D4BC2">
      <w:pPr>
        <w:jc w:val="center"/>
        <w:rPr>
          <w:b/>
          <w:sz w:val="24"/>
          <w:szCs w:val="22"/>
        </w:rPr>
      </w:pPr>
      <w:r w:rsidRPr="002271FD">
        <w:rPr>
          <w:b/>
          <w:sz w:val="24"/>
          <w:szCs w:val="22"/>
        </w:rPr>
        <w:t>(„Regulamin Promocji”)</w:t>
      </w:r>
    </w:p>
    <w:p w14:paraId="7B6E73D8" w14:textId="77777777" w:rsidR="009D4BC2" w:rsidRPr="002271FD" w:rsidRDefault="009D4BC2" w:rsidP="009D4BC2">
      <w:pPr>
        <w:jc w:val="center"/>
        <w:rPr>
          <w:b/>
          <w:sz w:val="22"/>
          <w:szCs w:val="22"/>
        </w:rPr>
      </w:pPr>
    </w:p>
    <w:p w14:paraId="575F2898" w14:textId="77777777" w:rsidR="009D4BC2" w:rsidRPr="002271FD" w:rsidRDefault="009D4BC2" w:rsidP="009D4BC2">
      <w:pPr>
        <w:jc w:val="center"/>
        <w:rPr>
          <w:sz w:val="22"/>
          <w:szCs w:val="22"/>
        </w:rPr>
      </w:pPr>
    </w:p>
    <w:p w14:paraId="78A52442" w14:textId="77777777" w:rsidR="009D4BC2" w:rsidRPr="002271FD" w:rsidRDefault="009D4BC2" w:rsidP="009D4BC2">
      <w:pPr>
        <w:jc w:val="center"/>
        <w:rPr>
          <w:b/>
          <w:sz w:val="22"/>
          <w:szCs w:val="22"/>
        </w:rPr>
      </w:pPr>
      <w:r w:rsidRPr="002271FD">
        <w:rPr>
          <w:b/>
          <w:sz w:val="22"/>
          <w:szCs w:val="22"/>
        </w:rPr>
        <w:t>§ 1</w:t>
      </w:r>
    </w:p>
    <w:p w14:paraId="726CFE65" w14:textId="77777777" w:rsidR="009D4BC2" w:rsidRPr="002271FD" w:rsidRDefault="009D4BC2" w:rsidP="009D4BC2">
      <w:pPr>
        <w:jc w:val="center"/>
        <w:rPr>
          <w:b/>
          <w:sz w:val="22"/>
          <w:szCs w:val="22"/>
        </w:rPr>
      </w:pPr>
      <w:r w:rsidRPr="002271FD">
        <w:rPr>
          <w:b/>
          <w:sz w:val="22"/>
          <w:szCs w:val="22"/>
        </w:rPr>
        <w:t xml:space="preserve"> Postanowienia wstępne</w:t>
      </w:r>
    </w:p>
    <w:p w14:paraId="5A6863CC" w14:textId="77777777" w:rsidR="009D4BC2" w:rsidRPr="002271FD" w:rsidRDefault="009D4BC2" w:rsidP="009D4BC2">
      <w:pPr>
        <w:rPr>
          <w:sz w:val="22"/>
          <w:szCs w:val="22"/>
        </w:rPr>
      </w:pPr>
      <w:r w:rsidRPr="002271FD">
        <w:rPr>
          <w:sz w:val="22"/>
          <w:szCs w:val="22"/>
        </w:rPr>
        <w:t xml:space="preserve"> </w:t>
      </w:r>
    </w:p>
    <w:p w14:paraId="71C973BB" w14:textId="67182355" w:rsidR="009D4BC2" w:rsidRPr="002271FD" w:rsidRDefault="009D4BC2" w:rsidP="00D47AF9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 xml:space="preserve">Organizatorem niniejszej akcji promocyjnej </w:t>
      </w:r>
      <w:r w:rsidRPr="002271FD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2D246E" w:rsidRPr="002271FD">
        <w:rPr>
          <w:rFonts w:ascii="Times New Roman" w:eastAsia="Times New Roman" w:hAnsi="Times New Roman" w:cs="Times New Roman"/>
          <w:b/>
          <w:sz w:val="24"/>
          <w:lang w:eastAsia="pl-PL"/>
        </w:rPr>
        <w:t>Sąsiedzka oferta</w:t>
      </w:r>
      <w:r w:rsidRPr="002271FD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Pr="002271FD">
        <w:rPr>
          <w:rFonts w:ascii="Times New Roman" w:hAnsi="Times New Roman" w:cs="Times New Roman"/>
        </w:rPr>
        <w:t xml:space="preserve"> („</w:t>
      </w:r>
      <w:r w:rsidRPr="002271FD">
        <w:rPr>
          <w:rFonts w:ascii="Times New Roman" w:hAnsi="Times New Roman" w:cs="Times New Roman"/>
          <w:b/>
        </w:rPr>
        <w:t>Promocja</w:t>
      </w:r>
      <w:r w:rsidRPr="002271FD">
        <w:rPr>
          <w:rFonts w:ascii="Times New Roman" w:hAnsi="Times New Roman" w:cs="Times New Roman"/>
        </w:rPr>
        <w:t>”) jest SGB-Bank Spółka Akcyjna z siedzibą w Poznaniu, 60-462 Poznań, ul. Szarych Szeregów 23a, zarejestrowany pod nr KRS: 0000058205 w SR Poznań-Nowe Miasto i Wilda w Poznaniu, VIII Wydział Gospodarczy Krajowego Rejestru Sądowego. Kapitał zakładowy: 421 383 100,00 zł (z czego wpłacono 421 383 100,00</w:t>
      </w:r>
      <w:r w:rsidR="002271FD" w:rsidRPr="002271FD">
        <w:rPr>
          <w:rFonts w:ascii="Times New Roman" w:hAnsi="Times New Roman" w:cs="Times New Roman"/>
        </w:rPr>
        <w:t xml:space="preserve"> </w:t>
      </w:r>
      <w:r w:rsidRPr="002271FD">
        <w:rPr>
          <w:rFonts w:ascii="Times New Roman" w:hAnsi="Times New Roman" w:cs="Times New Roman"/>
        </w:rPr>
        <w:t>zł)</w:t>
      </w:r>
      <w:r w:rsidR="00C613B7" w:rsidRPr="002271FD">
        <w:rPr>
          <w:rFonts w:ascii="Times New Roman" w:hAnsi="Times New Roman" w:cs="Times New Roman"/>
        </w:rPr>
        <w:t>,</w:t>
      </w:r>
      <w:r w:rsidRPr="002271FD">
        <w:rPr>
          <w:rFonts w:ascii="Times New Roman" w:hAnsi="Times New Roman" w:cs="Times New Roman"/>
        </w:rPr>
        <w:t xml:space="preserve"> NIP:777-00-05-362</w:t>
      </w:r>
      <w:r w:rsidR="00C613B7" w:rsidRPr="002271FD">
        <w:rPr>
          <w:rFonts w:ascii="Times New Roman" w:hAnsi="Times New Roman" w:cs="Times New Roman"/>
        </w:rPr>
        <w:t>,</w:t>
      </w:r>
      <w:r w:rsidRPr="002271FD">
        <w:rPr>
          <w:rFonts w:ascii="Times New Roman" w:hAnsi="Times New Roman" w:cs="Times New Roman"/>
        </w:rPr>
        <w:t xml:space="preserve"> Regon: 004848247 („</w:t>
      </w:r>
      <w:r w:rsidRPr="002271FD">
        <w:rPr>
          <w:rFonts w:ascii="Times New Roman" w:hAnsi="Times New Roman" w:cs="Times New Roman"/>
          <w:b/>
        </w:rPr>
        <w:t>Organizator</w:t>
      </w:r>
      <w:r w:rsidRPr="002271FD">
        <w:rPr>
          <w:rFonts w:ascii="Times New Roman" w:hAnsi="Times New Roman" w:cs="Times New Roman"/>
        </w:rPr>
        <w:t>”</w:t>
      </w:r>
      <w:r w:rsidR="0072698F" w:rsidRPr="002271FD">
        <w:rPr>
          <w:rFonts w:ascii="Times New Roman" w:hAnsi="Times New Roman" w:cs="Times New Roman"/>
        </w:rPr>
        <w:t xml:space="preserve"> </w:t>
      </w:r>
      <w:r w:rsidR="00B52769" w:rsidRPr="002271FD">
        <w:rPr>
          <w:rFonts w:ascii="Times New Roman" w:hAnsi="Times New Roman" w:cs="Times New Roman"/>
        </w:rPr>
        <w:t>lub „</w:t>
      </w:r>
      <w:r w:rsidR="00B52769" w:rsidRPr="002271FD">
        <w:rPr>
          <w:rFonts w:ascii="Times New Roman" w:hAnsi="Times New Roman" w:cs="Times New Roman"/>
          <w:b/>
        </w:rPr>
        <w:t>Bank</w:t>
      </w:r>
      <w:r w:rsidR="00B52769" w:rsidRPr="002271FD">
        <w:rPr>
          <w:rFonts w:ascii="Times New Roman" w:hAnsi="Times New Roman" w:cs="Times New Roman"/>
        </w:rPr>
        <w:t>“</w:t>
      </w:r>
      <w:r w:rsidRPr="002271FD">
        <w:rPr>
          <w:rFonts w:ascii="Times New Roman" w:hAnsi="Times New Roman" w:cs="Times New Roman"/>
        </w:rPr>
        <w:t>).</w:t>
      </w:r>
    </w:p>
    <w:p w14:paraId="5869B8FB" w14:textId="1C256D66" w:rsidR="009D4BC2" w:rsidRPr="002271FD" w:rsidRDefault="009D4BC2" w:rsidP="00D47AF9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 xml:space="preserve">Promocja prowadzona jest na podstawie niniejszego Regulaminu Promocji. </w:t>
      </w:r>
    </w:p>
    <w:p w14:paraId="71BF7E01" w14:textId="6EAB5FC3" w:rsidR="0072698F" w:rsidRPr="002271FD" w:rsidRDefault="001621AC" w:rsidP="00690D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 xml:space="preserve">W zakresie użytych określeń, które nie zostały </w:t>
      </w:r>
      <w:r w:rsidR="00DB19D7" w:rsidRPr="002271FD">
        <w:rPr>
          <w:rFonts w:ascii="Times New Roman" w:hAnsi="Times New Roman" w:cs="Times New Roman"/>
        </w:rPr>
        <w:t xml:space="preserve">zdefiniowane </w:t>
      </w:r>
      <w:r w:rsidRPr="002271FD">
        <w:rPr>
          <w:rFonts w:ascii="Times New Roman" w:hAnsi="Times New Roman" w:cs="Times New Roman"/>
        </w:rPr>
        <w:t>w nini</w:t>
      </w:r>
      <w:r w:rsidR="00536170" w:rsidRPr="002271FD">
        <w:rPr>
          <w:rFonts w:ascii="Times New Roman" w:hAnsi="Times New Roman" w:cs="Times New Roman"/>
        </w:rPr>
        <w:t>e</w:t>
      </w:r>
      <w:r w:rsidRPr="002271FD">
        <w:rPr>
          <w:rFonts w:ascii="Times New Roman" w:hAnsi="Times New Roman" w:cs="Times New Roman"/>
        </w:rPr>
        <w:t xml:space="preserve">jszym Regulaminie zastosowanie mają definicje </w:t>
      </w:r>
      <w:r w:rsidR="00043793" w:rsidRPr="002271FD">
        <w:rPr>
          <w:rFonts w:ascii="Times New Roman" w:hAnsi="Times New Roman" w:cs="Times New Roman"/>
        </w:rPr>
        <w:t>zawarte w</w:t>
      </w:r>
      <w:r w:rsidRPr="002271FD">
        <w:rPr>
          <w:rFonts w:ascii="Times New Roman" w:hAnsi="Times New Roman" w:cs="Times New Roman"/>
        </w:rPr>
        <w:t xml:space="preserve"> </w:t>
      </w:r>
      <w:r w:rsidR="00043793" w:rsidRPr="002271FD">
        <w:rPr>
          <w:rFonts w:ascii="Times New Roman" w:hAnsi="Times New Roman" w:cs="Times New Roman"/>
        </w:rPr>
        <w:t>„</w:t>
      </w:r>
      <w:r w:rsidR="00DB19D7" w:rsidRPr="002271FD">
        <w:rPr>
          <w:rFonts w:ascii="Times New Roman" w:hAnsi="Times New Roman" w:cs="Times New Roman"/>
        </w:rPr>
        <w:t xml:space="preserve">Regulaminie </w:t>
      </w:r>
      <w:r w:rsidRPr="002271FD">
        <w:rPr>
          <w:rFonts w:ascii="Times New Roman" w:hAnsi="Times New Roman" w:cs="Times New Roman"/>
        </w:rPr>
        <w:t xml:space="preserve">świadczenia usług </w:t>
      </w:r>
      <w:r w:rsidR="00DB19D7" w:rsidRPr="002271FD">
        <w:rPr>
          <w:rFonts w:ascii="Times New Roman" w:hAnsi="Times New Roman" w:cs="Times New Roman"/>
        </w:rPr>
        <w:t>w zakresie prowadzenia rachunków bankowych dla klientów indywidualnych</w:t>
      </w:r>
      <w:r w:rsidR="00043793" w:rsidRPr="002271FD">
        <w:rPr>
          <w:rFonts w:ascii="Times New Roman" w:hAnsi="Times New Roman" w:cs="Times New Roman"/>
        </w:rPr>
        <w:t>“</w:t>
      </w:r>
      <w:r w:rsidR="00DB19D7" w:rsidRPr="002271FD">
        <w:rPr>
          <w:rFonts w:ascii="Times New Roman" w:hAnsi="Times New Roman" w:cs="Times New Roman"/>
        </w:rPr>
        <w:t>.</w:t>
      </w:r>
      <w:r w:rsidR="0072698F" w:rsidRPr="002271FD">
        <w:rPr>
          <w:rFonts w:ascii="Times New Roman" w:hAnsi="Times New Roman" w:cs="Times New Roman"/>
        </w:rPr>
        <w:t xml:space="preserve"> </w:t>
      </w:r>
    </w:p>
    <w:p w14:paraId="6AEA4C53" w14:textId="77777777" w:rsidR="00D10ADB" w:rsidRPr="002271FD" w:rsidRDefault="00D10ADB" w:rsidP="00EF0DF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Promocja organizowana jest na obszarze całego kraju na podstawie niniejszego Regulaminu („</w:t>
      </w:r>
      <w:r w:rsidRPr="002271FD">
        <w:rPr>
          <w:rFonts w:ascii="Times New Roman" w:hAnsi="Times New Roman" w:cs="Times New Roman"/>
          <w:b/>
        </w:rPr>
        <w:t>Regulamin</w:t>
      </w:r>
      <w:r w:rsidRPr="002271FD">
        <w:rPr>
          <w:rFonts w:ascii="Times New Roman" w:hAnsi="Times New Roman" w:cs="Times New Roman"/>
        </w:rPr>
        <w:t>”) oraz obowiązujących przepisów prawa polskiego.</w:t>
      </w:r>
    </w:p>
    <w:p w14:paraId="6DB9EF28" w14:textId="4BF3AD41" w:rsidR="00D477F2" w:rsidRPr="002271FD" w:rsidRDefault="00D477F2" w:rsidP="002B3D79">
      <w:pPr>
        <w:rPr>
          <w:b/>
          <w:sz w:val="22"/>
          <w:szCs w:val="22"/>
        </w:rPr>
      </w:pPr>
    </w:p>
    <w:p w14:paraId="1118C719" w14:textId="77777777" w:rsidR="00D477F2" w:rsidRPr="002271FD" w:rsidRDefault="00D477F2" w:rsidP="00D477F2">
      <w:pPr>
        <w:rPr>
          <w:b/>
          <w:sz w:val="22"/>
          <w:szCs w:val="22"/>
        </w:rPr>
      </w:pPr>
    </w:p>
    <w:p w14:paraId="130BEAB6" w14:textId="4B42CBB2" w:rsidR="009D4BC2" w:rsidRPr="002271FD" w:rsidRDefault="00E27881" w:rsidP="009D4BC2">
      <w:pPr>
        <w:jc w:val="center"/>
        <w:rPr>
          <w:b/>
          <w:sz w:val="22"/>
          <w:szCs w:val="22"/>
        </w:rPr>
      </w:pPr>
      <w:r w:rsidRPr="002271FD">
        <w:rPr>
          <w:b/>
          <w:sz w:val="22"/>
          <w:szCs w:val="22"/>
        </w:rPr>
        <w:t xml:space="preserve">§ </w:t>
      </w:r>
      <w:r w:rsidR="00DB19D7" w:rsidRPr="002271FD">
        <w:rPr>
          <w:b/>
          <w:sz w:val="22"/>
          <w:szCs w:val="22"/>
        </w:rPr>
        <w:t>2</w:t>
      </w:r>
    </w:p>
    <w:p w14:paraId="4B37F094" w14:textId="0DC6B2D7" w:rsidR="00D477F2" w:rsidRPr="002271FD" w:rsidRDefault="009D4BC2" w:rsidP="009D4BC2">
      <w:pPr>
        <w:jc w:val="center"/>
        <w:rPr>
          <w:b/>
          <w:sz w:val="22"/>
          <w:szCs w:val="22"/>
        </w:rPr>
      </w:pPr>
      <w:r w:rsidRPr="002271FD">
        <w:rPr>
          <w:sz w:val="22"/>
          <w:szCs w:val="22"/>
        </w:rPr>
        <w:t xml:space="preserve"> </w:t>
      </w:r>
      <w:r w:rsidRPr="002271FD">
        <w:rPr>
          <w:b/>
          <w:sz w:val="22"/>
          <w:szCs w:val="22"/>
        </w:rPr>
        <w:t>Zasady i przedmiot Promocji</w:t>
      </w:r>
      <w:r w:rsidR="00A974A8" w:rsidRPr="002271FD">
        <w:rPr>
          <w:b/>
          <w:sz w:val="22"/>
          <w:szCs w:val="22"/>
        </w:rPr>
        <w:t xml:space="preserve"> </w:t>
      </w:r>
    </w:p>
    <w:p w14:paraId="3C153AE7" w14:textId="77777777" w:rsidR="007031D8" w:rsidRPr="002271FD" w:rsidRDefault="007031D8" w:rsidP="009D4BC2">
      <w:pPr>
        <w:jc w:val="center"/>
        <w:rPr>
          <w:b/>
          <w:sz w:val="22"/>
          <w:szCs w:val="22"/>
        </w:rPr>
      </w:pPr>
    </w:p>
    <w:p w14:paraId="38940961" w14:textId="34F0A893" w:rsidR="00081A6F" w:rsidRPr="00986971" w:rsidRDefault="00D10ADB" w:rsidP="00081A6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986971">
        <w:rPr>
          <w:rFonts w:ascii="Times New Roman" w:hAnsi="Times New Roman" w:cs="Times New Roman"/>
        </w:rPr>
        <w:t>Uczestnikiem Promocji może zostać osoba fizyczna</w:t>
      </w:r>
      <w:r w:rsidR="006831D2" w:rsidRPr="00986971">
        <w:rPr>
          <w:rFonts w:ascii="Times New Roman" w:hAnsi="Times New Roman" w:cs="Times New Roman"/>
        </w:rPr>
        <w:t xml:space="preserve"> </w:t>
      </w:r>
      <w:r w:rsidR="002271FD" w:rsidRPr="00986971">
        <w:rPr>
          <w:rFonts w:ascii="Times New Roman" w:hAnsi="Times New Roman" w:cs="Times New Roman"/>
        </w:rPr>
        <w:t>–</w:t>
      </w:r>
      <w:r w:rsidR="006831D2" w:rsidRPr="00986971">
        <w:rPr>
          <w:rFonts w:ascii="Times New Roman" w:hAnsi="Times New Roman" w:cs="Times New Roman"/>
        </w:rPr>
        <w:t xml:space="preserve"> cudzoziemiec</w:t>
      </w:r>
      <w:r w:rsidR="000B2A8B" w:rsidRPr="00986971">
        <w:rPr>
          <w:rFonts w:ascii="Times New Roman" w:hAnsi="Times New Roman" w:cs="Times New Roman"/>
        </w:rPr>
        <w:t>,</w:t>
      </w:r>
      <w:r w:rsidRPr="00986971">
        <w:rPr>
          <w:rFonts w:ascii="Times New Roman" w:hAnsi="Times New Roman" w:cs="Times New Roman"/>
        </w:rPr>
        <w:t xml:space="preserve"> </w:t>
      </w:r>
      <w:r w:rsidR="00D47AF9" w:rsidRPr="00986971">
        <w:rPr>
          <w:rFonts w:ascii="Times New Roman" w:hAnsi="Times New Roman" w:cs="Times New Roman"/>
        </w:rPr>
        <w:t>posiadająca pełną zdolność do czynności prawnych</w:t>
      </w:r>
      <w:r w:rsidR="007D73D8" w:rsidRPr="00986971">
        <w:rPr>
          <w:rFonts w:ascii="Times New Roman" w:hAnsi="Times New Roman" w:cs="Times New Roman"/>
        </w:rPr>
        <w:t>,</w:t>
      </w:r>
      <w:r w:rsidR="00A55679" w:rsidRPr="00986971">
        <w:rPr>
          <w:rFonts w:ascii="Times New Roman" w:hAnsi="Times New Roman" w:cs="Times New Roman"/>
        </w:rPr>
        <w:t xml:space="preserve"> </w:t>
      </w:r>
      <w:r w:rsidRPr="00986971">
        <w:rPr>
          <w:rFonts w:ascii="Times New Roman" w:hAnsi="Times New Roman" w:cs="Times New Roman"/>
        </w:rPr>
        <w:t>która</w:t>
      </w:r>
      <w:r w:rsidR="00081A6F" w:rsidRPr="00986971">
        <w:rPr>
          <w:rFonts w:ascii="Times New Roman" w:hAnsi="Times New Roman" w:cs="Times New Roman"/>
        </w:rPr>
        <w:t>:</w:t>
      </w:r>
    </w:p>
    <w:p w14:paraId="6EB5746A" w14:textId="77777777" w:rsidR="004C4396" w:rsidRDefault="004C4396" w:rsidP="004C439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jest </w:t>
      </w:r>
      <w:r w:rsidRPr="00EE61AA">
        <w:rPr>
          <w:rFonts w:ascii="Times New Roman" w:hAnsi="Times New Roman" w:cs="Times New Roman"/>
        </w:rPr>
        <w:t>obywatelem Ukrainy, któr</w:t>
      </w:r>
      <w:r>
        <w:rPr>
          <w:rFonts w:ascii="Times New Roman" w:hAnsi="Times New Roman" w:cs="Times New Roman"/>
        </w:rPr>
        <w:t>y</w:t>
      </w:r>
      <w:r w:rsidRPr="00EE61AA">
        <w:rPr>
          <w:rFonts w:ascii="Times New Roman" w:hAnsi="Times New Roman" w:cs="Times New Roman"/>
        </w:rPr>
        <w:t xml:space="preserve"> opuścił to terytorium lub nie może wrócić na terytoriom Ukrainy w związku z prowadzonymi tam działaniami wojennymi, albo</w:t>
      </w:r>
    </w:p>
    <w:p w14:paraId="4A46953F" w14:textId="546E7E85" w:rsidR="004C4396" w:rsidRPr="004C4396" w:rsidRDefault="004C4396" w:rsidP="004C439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4C4396">
        <w:rPr>
          <w:rFonts w:ascii="Times New Roman" w:hAnsi="Times New Roman" w:cs="Times New Roman"/>
        </w:rPr>
        <w:t xml:space="preserve">nie posiada obywatelstwa ukraińskiego, lecz zamieszkuje terytorium Ukrainy i je opuściła </w:t>
      </w:r>
      <w:r w:rsidRPr="004C4396">
        <w:rPr>
          <w:rFonts w:ascii="Times New Roman" w:hAnsi="Times New Roman" w:cs="Times New Roman"/>
          <w:lang w:eastAsia="pl-PL"/>
        </w:rPr>
        <w:t xml:space="preserve">lub nie może na nie wrócić </w:t>
      </w:r>
      <w:r w:rsidRPr="004C4396">
        <w:rPr>
          <w:rFonts w:ascii="Times New Roman" w:hAnsi="Times New Roman" w:cs="Times New Roman"/>
        </w:rPr>
        <w:t xml:space="preserve">w związku z prowadzonymi tam działaniami </w:t>
      </w:r>
      <w:r w:rsidRPr="004C4396">
        <w:rPr>
          <w:rFonts w:ascii="Times New Roman" w:eastAsia="Times New Roman" w:hAnsi="Times New Roman" w:cs="Times New Roman"/>
          <w:lang w:eastAsia="pl-PL"/>
        </w:rPr>
        <w:t xml:space="preserve">wojennymi. </w:t>
      </w:r>
    </w:p>
    <w:p w14:paraId="1581814B" w14:textId="00029B13" w:rsidR="00D10ADB" w:rsidRPr="002271FD" w:rsidRDefault="00043793" w:rsidP="00AF6B0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C4396">
        <w:rPr>
          <w:rFonts w:ascii="Times New Roman" w:hAnsi="Times New Roman" w:cs="Times New Roman"/>
        </w:rPr>
        <w:t xml:space="preserve">Promocja </w:t>
      </w:r>
      <w:r w:rsidR="006831D2" w:rsidRPr="004C4396">
        <w:rPr>
          <w:rFonts w:ascii="Times New Roman" w:hAnsi="Times New Roman" w:cs="Times New Roman"/>
        </w:rPr>
        <w:t xml:space="preserve">dotyczy tylko </w:t>
      </w:r>
      <w:r w:rsidRPr="004C4396">
        <w:rPr>
          <w:rFonts w:ascii="Times New Roman" w:hAnsi="Times New Roman" w:cs="Times New Roman"/>
        </w:rPr>
        <w:t xml:space="preserve">ww. </w:t>
      </w:r>
      <w:r w:rsidR="006831D2" w:rsidRPr="004C4396">
        <w:rPr>
          <w:rFonts w:ascii="Times New Roman" w:hAnsi="Times New Roman" w:cs="Times New Roman"/>
        </w:rPr>
        <w:t xml:space="preserve">cudzoziemców, którzy przekroczyli granicę </w:t>
      </w:r>
      <w:r w:rsidR="000A4107" w:rsidRPr="004C4396">
        <w:rPr>
          <w:rFonts w:ascii="Times New Roman" w:hAnsi="Times New Roman" w:cs="Times New Roman"/>
        </w:rPr>
        <w:t>po</w:t>
      </w:r>
      <w:r w:rsidR="006831D2" w:rsidRPr="004C4396">
        <w:rPr>
          <w:rFonts w:ascii="Times New Roman" w:hAnsi="Times New Roman" w:cs="Times New Roman"/>
        </w:rPr>
        <w:t xml:space="preserve"> 2</w:t>
      </w:r>
      <w:r w:rsidR="000A4107" w:rsidRPr="004C4396">
        <w:rPr>
          <w:rFonts w:ascii="Times New Roman" w:hAnsi="Times New Roman" w:cs="Times New Roman"/>
        </w:rPr>
        <w:t>3</w:t>
      </w:r>
      <w:r w:rsidR="006831D2" w:rsidRPr="004C4396">
        <w:rPr>
          <w:rFonts w:ascii="Times New Roman" w:hAnsi="Times New Roman" w:cs="Times New Roman"/>
        </w:rPr>
        <w:t xml:space="preserve"> lutego 2022 r.</w:t>
      </w:r>
      <w:r w:rsidR="00FF7468" w:rsidRPr="004C4396">
        <w:t xml:space="preserve"> </w:t>
      </w:r>
      <w:r w:rsidR="00D10ADB" w:rsidRPr="004C4396">
        <w:rPr>
          <w:rFonts w:ascii="Times New Roman" w:hAnsi="Times New Roman" w:cs="Times New Roman"/>
        </w:rPr>
        <w:t>(„</w:t>
      </w:r>
      <w:r w:rsidR="00D10ADB" w:rsidRPr="004C4396">
        <w:rPr>
          <w:rFonts w:ascii="Times New Roman" w:hAnsi="Times New Roman" w:cs="Times New Roman"/>
          <w:b/>
        </w:rPr>
        <w:t>Uczestnik</w:t>
      </w:r>
      <w:r w:rsidR="00D10ADB" w:rsidRPr="004C4396">
        <w:rPr>
          <w:rFonts w:ascii="Times New Roman" w:hAnsi="Times New Roman" w:cs="Times New Roman"/>
        </w:rPr>
        <w:t>”).</w:t>
      </w:r>
    </w:p>
    <w:p w14:paraId="2449D7C4" w14:textId="1CDF6527" w:rsidR="00C54591" w:rsidRPr="002271FD" w:rsidRDefault="00C54591" w:rsidP="00D7750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 xml:space="preserve">Okres </w:t>
      </w:r>
      <w:r w:rsidR="00D7750D" w:rsidRPr="002271FD">
        <w:rPr>
          <w:rFonts w:ascii="Times New Roman" w:hAnsi="Times New Roman" w:cs="Times New Roman"/>
        </w:rPr>
        <w:t>trwania</w:t>
      </w:r>
      <w:r w:rsidRPr="002271FD">
        <w:rPr>
          <w:rFonts w:ascii="Times New Roman" w:hAnsi="Times New Roman" w:cs="Times New Roman"/>
        </w:rPr>
        <w:t xml:space="preserve"> Promocji od</w:t>
      </w:r>
      <w:r w:rsidR="002271FD">
        <w:rPr>
          <w:rFonts w:ascii="Times New Roman" w:hAnsi="Times New Roman" w:cs="Times New Roman"/>
        </w:rPr>
        <w:t>:</w:t>
      </w:r>
      <w:r w:rsidRPr="002271FD">
        <w:rPr>
          <w:rFonts w:ascii="Times New Roman" w:hAnsi="Times New Roman" w:cs="Times New Roman"/>
        </w:rPr>
        <w:t xml:space="preserve"> </w:t>
      </w:r>
      <w:r w:rsidR="00B95875">
        <w:rPr>
          <w:rFonts w:ascii="Times New Roman" w:hAnsi="Times New Roman" w:cs="Times New Roman"/>
        </w:rPr>
        <w:t>24.</w:t>
      </w:r>
      <w:r w:rsidRPr="002271FD">
        <w:rPr>
          <w:rFonts w:ascii="Times New Roman" w:hAnsi="Times New Roman" w:cs="Times New Roman"/>
        </w:rPr>
        <w:t>03.2022</w:t>
      </w:r>
      <w:r w:rsidR="00566AD8" w:rsidRPr="002271FD">
        <w:rPr>
          <w:rFonts w:ascii="Times New Roman" w:hAnsi="Times New Roman" w:cs="Times New Roman"/>
        </w:rPr>
        <w:t xml:space="preserve"> </w:t>
      </w:r>
      <w:r w:rsidRPr="002271FD">
        <w:rPr>
          <w:rFonts w:ascii="Times New Roman" w:hAnsi="Times New Roman" w:cs="Times New Roman"/>
        </w:rPr>
        <w:t>r. do 31.03.2023</w:t>
      </w:r>
      <w:r w:rsidR="00566AD8" w:rsidRPr="002271FD">
        <w:rPr>
          <w:rFonts w:ascii="Times New Roman" w:hAnsi="Times New Roman" w:cs="Times New Roman"/>
        </w:rPr>
        <w:t xml:space="preserve"> </w:t>
      </w:r>
      <w:r w:rsidRPr="002271FD">
        <w:rPr>
          <w:rFonts w:ascii="Times New Roman" w:hAnsi="Times New Roman" w:cs="Times New Roman"/>
        </w:rPr>
        <w:t>r</w:t>
      </w:r>
      <w:r w:rsidR="00D7750D" w:rsidRPr="002271FD">
        <w:rPr>
          <w:rFonts w:ascii="Times New Roman" w:hAnsi="Times New Roman" w:cs="Times New Roman"/>
        </w:rPr>
        <w:t>.</w:t>
      </w:r>
    </w:p>
    <w:p w14:paraId="3FE7328D" w14:textId="77777777" w:rsidR="00C54591" w:rsidRPr="002271FD" w:rsidRDefault="00C54591" w:rsidP="00D7750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Uczestnik który w okresie trwania Promocji:</w:t>
      </w:r>
    </w:p>
    <w:p w14:paraId="238B157B" w14:textId="086C8023" w:rsidR="00C54591" w:rsidRPr="002271FD" w:rsidRDefault="00C54591" w:rsidP="00D7750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otworzy rachunek osz</w:t>
      </w:r>
      <w:r w:rsidR="002271FD">
        <w:rPr>
          <w:rFonts w:ascii="Times New Roman" w:hAnsi="Times New Roman" w:cs="Times New Roman"/>
        </w:rPr>
        <w:t>cz</w:t>
      </w:r>
      <w:r w:rsidRPr="002271FD">
        <w:rPr>
          <w:rFonts w:ascii="Times New Roman" w:hAnsi="Times New Roman" w:cs="Times New Roman"/>
        </w:rPr>
        <w:t>ędnościowo-rozliczeniowy (ROR)</w:t>
      </w:r>
      <w:r w:rsidR="00A61B7F" w:rsidRPr="002271FD">
        <w:rPr>
          <w:rFonts w:ascii="Times New Roman" w:hAnsi="Times New Roman" w:cs="Times New Roman"/>
        </w:rPr>
        <w:t xml:space="preserve"> w placówce Banku</w:t>
      </w:r>
      <w:r w:rsidR="006913EB" w:rsidRPr="002271FD">
        <w:rPr>
          <w:rFonts w:ascii="Times New Roman" w:hAnsi="Times New Roman" w:cs="Times New Roman"/>
        </w:rPr>
        <w:t>,</w:t>
      </w:r>
      <w:r w:rsidRPr="002271FD">
        <w:rPr>
          <w:rFonts w:ascii="Times New Roman" w:hAnsi="Times New Roman" w:cs="Times New Roman"/>
        </w:rPr>
        <w:t xml:space="preserve"> zostaje zwolniony z</w:t>
      </w:r>
      <w:r w:rsidR="00D7750D" w:rsidRPr="002271FD">
        <w:rPr>
          <w:rFonts w:ascii="Times New Roman" w:hAnsi="Times New Roman" w:cs="Times New Roman"/>
        </w:rPr>
        <w:t> </w:t>
      </w:r>
      <w:r w:rsidRPr="002271FD">
        <w:rPr>
          <w:rFonts w:ascii="Times New Roman" w:hAnsi="Times New Roman" w:cs="Times New Roman"/>
        </w:rPr>
        <w:t>opłat</w:t>
      </w:r>
      <w:r w:rsidR="00D7750D" w:rsidRPr="002271FD">
        <w:rPr>
          <w:rFonts w:ascii="Times New Roman" w:hAnsi="Times New Roman" w:cs="Times New Roman"/>
        </w:rPr>
        <w:t xml:space="preserve"> za</w:t>
      </w:r>
      <w:r w:rsidRPr="002271FD">
        <w:rPr>
          <w:rFonts w:ascii="Times New Roman" w:hAnsi="Times New Roman" w:cs="Times New Roman"/>
        </w:rPr>
        <w:t>:</w:t>
      </w:r>
    </w:p>
    <w:p w14:paraId="29C3C363" w14:textId="082B2248" w:rsidR="00C54591" w:rsidRPr="002271FD" w:rsidRDefault="00D7750D" w:rsidP="00D7750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prowadzenie rachunku,</w:t>
      </w:r>
    </w:p>
    <w:p w14:paraId="562B6D2D" w14:textId="3BEFF7A0" w:rsidR="00D7750D" w:rsidRPr="002271FD" w:rsidRDefault="00D7750D" w:rsidP="00D7750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 xml:space="preserve">polecenie przelewu złożone w formie papierowej na rachunki prowadzone w </w:t>
      </w:r>
      <w:r w:rsidR="00B52769" w:rsidRPr="002271FD">
        <w:rPr>
          <w:rFonts w:ascii="Times New Roman" w:hAnsi="Times New Roman" w:cs="Times New Roman"/>
        </w:rPr>
        <w:t>Banku lub w innych bankach</w:t>
      </w:r>
      <w:r w:rsidR="005E0B41" w:rsidRPr="002271FD">
        <w:rPr>
          <w:rFonts w:ascii="Times New Roman" w:hAnsi="Times New Roman" w:cs="Times New Roman"/>
        </w:rPr>
        <w:t>,</w:t>
      </w:r>
    </w:p>
    <w:p w14:paraId="5B084ABC" w14:textId="0E503D14" w:rsidR="00D7750D" w:rsidRPr="002271FD" w:rsidRDefault="00D7750D" w:rsidP="00DA622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polecenie przelewu złożone za pośrednictwem usług bankowości elektronicznej na rachunki prowadzone w</w:t>
      </w:r>
      <w:r w:rsidR="005F598A" w:rsidRPr="002271FD">
        <w:rPr>
          <w:rFonts w:ascii="Times New Roman" w:hAnsi="Times New Roman" w:cs="Times New Roman"/>
        </w:rPr>
        <w:t xml:space="preserve"> </w:t>
      </w:r>
      <w:r w:rsidR="00B52769" w:rsidRPr="002271FD">
        <w:rPr>
          <w:rFonts w:ascii="Times New Roman" w:hAnsi="Times New Roman" w:cs="Times New Roman"/>
        </w:rPr>
        <w:t>Banku lub w innych bankach</w:t>
      </w:r>
      <w:r w:rsidR="005E0B41" w:rsidRPr="002271FD">
        <w:rPr>
          <w:rFonts w:ascii="Times New Roman" w:hAnsi="Times New Roman" w:cs="Times New Roman"/>
        </w:rPr>
        <w:t>;</w:t>
      </w:r>
    </w:p>
    <w:p w14:paraId="68280402" w14:textId="7BB21F72" w:rsidR="00D10ADB" w:rsidRPr="002271FD" w:rsidRDefault="00C54591" w:rsidP="00D7750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lastRenderedPageBreak/>
        <w:t xml:space="preserve"> otworzy kartę debetową </w:t>
      </w:r>
      <w:r w:rsidR="00DB7459" w:rsidRPr="002271FD">
        <w:rPr>
          <w:rFonts w:ascii="Times New Roman" w:hAnsi="Times New Roman" w:cs="Times New Roman"/>
        </w:rPr>
        <w:t>V</w:t>
      </w:r>
      <w:r w:rsidR="00DB1EBB" w:rsidRPr="002271FD">
        <w:rPr>
          <w:rFonts w:ascii="Times New Roman" w:hAnsi="Times New Roman" w:cs="Times New Roman"/>
        </w:rPr>
        <w:t>isa</w:t>
      </w:r>
      <w:r w:rsidR="005E0B41" w:rsidRPr="002271FD">
        <w:rPr>
          <w:rFonts w:ascii="Times New Roman" w:hAnsi="Times New Roman" w:cs="Times New Roman"/>
        </w:rPr>
        <w:t xml:space="preserve"> </w:t>
      </w:r>
      <w:r w:rsidR="00DB7459" w:rsidRPr="002271FD">
        <w:rPr>
          <w:rFonts w:ascii="Times New Roman" w:hAnsi="Times New Roman" w:cs="Times New Roman"/>
        </w:rPr>
        <w:t>zbliżeniow</w:t>
      </w:r>
      <w:r w:rsidR="00043793" w:rsidRPr="002271FD">
        <w:rPr>
          <w:rFonts w:ascii="Times New Roman" w:hAnsi="Times New Roman" w:cs="Times New Roman"/>
        </w:rPr>
        <w:t>a</w:t>
      </w:r>
      <w:r w:rsidR="00360C0E" w:rsidRPr="002271FD">
        <w:rPr>
          <w:rFonts w:ascii="Times New Roman" w:hAnsi="Times New Roman" w:cs="Times New Roman"/>
        </w:rPr>
        <w:t xml:space="preserve"> w placówce Banku</w:t>
      </w:r>
      <w:r w:rsidR="00D7750D" w:rsidRPr="002271FD">
        <w:rPr>
          <w:rFonts w:ascii="Times New Roman" w:hAnsi="Times New Roman" w:cs="Times New Roman"/>
        </w:rPr>
        <w:t>, zostaje zwolniony z</w:t>
      </w:r>
      <w:r w:rsidR="00360C0E" w:rsidRPr="002271FD">
        <w:rPr>
          <w:rFonts w:ascii="Times New Roman" w:hAnsi="Times New Roman" w:cs="Times New Roman"/>
        </w:rPr>
        <w:t> </w:t>
      </w:r>
      <w:r w:rsidR="00D7750D" w:rsidRPr="002271FD">
        <w:rPr>
          <w:rFonts w:ascii="Times New Roman" w:hAnsi="Times New Roman" w:cs="Times New Roman"/>
        </w:rPr>
        <w:t>opłat</w:t>
      </w:r>
      <w:r w:rsidR="00360C0E" w:rsidRPr="002271FD">
        <w:rPr>
          <w:rFonts w:ascii="Times New Roman" w:hAnsi="Times New Roman" w:cs="Times New Roman"/>
        </w:rPr>
        <w:t xml:space="preserve"> za</w:t>
      </w:r>
      <w:r w:rsidR="00D7750D" w:rsidRPr="002271FD">
        <w:rPr>
          <w:rFonts w:ascii="Times New Roman" w:hAnsi="Times New Roman" w:cs="Times New Roman"/>
        </w:rPr>
        <w:t>:</w:t>
      </w:r>
    </w:p>
    <w:p w14:paraId="622EA847" w14:textId="77777777" w:rsidR="00D7750D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o</w:t>
      </w:r>
      <w:r w:rsidR="00360C0E" w:rsidRPr="002271FD">
        <w:rPr>
          <w:rFonts w:ascii="Times New Roman" w:hAnsi="Times New Roman" w:cs="Times New Roman"/>
        </w:rPr>
        <w:t>bsługę karty płatniczej</w:t>
      </w:r>
      <w:r w:rsidRPr="002271FD">
        <w:rPr>
          <w:rFonts w:ascii="Times New Roman" w:hAnsi="Times New Roman" w:cs="Times New Roman"/>
        </w:rPr>
        <w:t>,</w:t>
      </w:r>
    </w:p>
    <w:p w14:paraId="32FA86AF" w14:textId="77777777" w:rsidR="00360C0E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w</w:t>
      </w:r>
      <w:r w:rsidR="00360C0E" w:rsidRPr="002271FD">
        <w:rPr>
          <w:rFonts w:ascii="Times New Roman" w:hAnsi="Times New Roman" w:cs="Times New Roman"/>
        </w:rPr>
        <w:t>ydanie karty płatniczej</w:t>
      </w:r>
      <w:r w:rsidRPr="002271FD">
        <w:rPr>
          <w:rFonts w:ascii="Times New Roman" w:hAnsi="Times New Roman" w:cs="Times New Roman"/>
        </w:rPr>
        <w:t>,</w:t>
      </w:r>
    </w:p>
    <w:p w14:paraId="500DA7B6" w14:textId="77777777" w:rsidR="00360C0E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w</w:t>
      </w:r>
      <w:r w:rsidR="00360C0E" w:rsidRPr="002271FD">
        <w:rPr>
          <w:rFonts w:ascii="Times New Roman" w:hAnsi="Times New Roman" w:cs="Times New Roman"/>
        </w:rPr>
        <w:t>ypłatę gotówki w bankomatach i kasach banków w kraju i za granicą</w:t>
      </w:r>
      <w:r w:rsidRPr="002271FD">
        <w:rPr>
          <w:rFonts w:ascii="Times New Roman" w:hAnsi="Times New Roman" w:cs="Times New Roman"/>
        </w:rPr>
        <w:t>,</w:t>
      </w:r>
    </w:p>
    <w:p w14:paraId="36E7DD8A" w14:textId="77777777" w:rsidR="00360C0E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w</w:t>
      </w:r>
      <w:r w:rsidR="00360C0E" w:rsidRPr="002271FD">
        <w:rPr>
          <w:rFonts w:ascii="Times New Roman" w:hAnsi="Times New Roman" w:cs="Times New Roman"/>
        </w:rPr>
        <w:t xml:space="preserve">ypłatę gotówki w ramach usługi </w:t>
      </w:r>
      <w:proofErr w:type="spellStart"/>
      <w:r w:rsidR="00360C0E" w:rsidRPr="002271FD">
        <w:rPr>
          <w:rFonts w:ascii="Times New Roman" w:hAnsi="Times New Roman" w:cs="Times New Roman"/>
        </w:rPr>
        <w:t>cash</w:t>
      </w:r>
      <w:proofErr w:type="spellEnd"/>
      <w:r w:rsidR="00360C0E" w:rsidRPr="002271FD">
        <w:rPr>
          <w:rFonts w:ascii="Times New Roman" w:hAnsi="Times New Roman" w:cs="Times New Roman"/>
        </w:rPr>
        <w:t xml:space="preserve"> </w:t>
      </w:r>
      <w:proofErr w:type="spellStart"/>
      <w:r w:rsidR="00360C0E" w:rsidRPr="002271FD">
        <w:rPr>
          <w:rFonts w:ascii="Times New Roman" w:hAnsi="Times New Roman" w:cs="Times New Roman"/>
        </w:rPr>
        <w:t>back</w:t>
      </w:r>
      <w:proofErr w:type="spellEnd"/>
      <w:r w:rsidRPr="002271FD">
        <w:rPr>
          <w:rFonts w:ascii="Times New Roman" w:hAnsi="Times New Roman" w:cs="Times New Roman"/>
        </w:rPr>
        <w:t>,</w:t>
      </w:r>
    </w:p>
    <w:p w14:paraId="782ACA9A" w14:textId="77777777" w:rsidR="00360C0E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w</w:t>
      </w:r>
      <w:r w:rsidR="00360C0E" w:rsidRPr="002271FD">
        <w:rPr>
          <w:rFonts w:ascii="Times New Roman" w:hAnsi="Times New Roman" w:cs="Times New Roman"/>
        </w:rPr>
        <w:t>ydanie nowego nr PIN i zmianę PIN w bankomatach</w:t>
      </w:r>
      <w:r w:rsidRPr="002271FD">
        <w:rPr>
          <w:rFonts w:ascii="Times New Roman" w:hAnsi="Times New Roman" w:cs="Times New Roman"/>
        </w:rPr>
        <w:t>,</w:t>
      </w:r>
    </w:p>
    <w:p w14:paraId="1CAB5D20" w14:textId="77777777" w:rsidR="00360C0E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s</w:t>
      </w:r>
      <w:r w:rsidR="00360C0E" w:rsidRPr="002271FD">
        <w:rPr>
          <w:rFonts w:ascii="Times New Roman" w:hAnsi="Times New Roman" w:cs="Times New Roman"/>
        </w:rPr>
        <w:t>prawdzenie salda rachunku w bankomatach</w:t>
      </w:r>
      <w:r w:rsidRPr="002271FD">
        <w:rPr>
          <w:rFonts w:ascii="Times New Roman" w:hAnsi="Times New Roman" w:cs="Times New Roman"/>
        </w:rPr>
        <w:t>,</w:t>
      </w:r>
    </w:p>
    <w:p w14:paraId="75204CBE" w14:textId="77777777" w:rsidR="00360C0E" w:rsidRPr="002271FD" w:rsidRDefault="00A61B7F" w:rsidP="00360C0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s</w:t>
      </w:r>
      <w:r w:rsidR="00360C0E" w:rsidRPr="002271FD">
        <w:rPr>
          <w:rFonts w:ascii="Times New Roman" w:hAnsi="Times New Roman" w:cs="Times New Roman"/>
        </w:rPr>
        <w:t>porządzenie zestawienia transakcji płatniczych</w:t>
      </w:r>
      <w:r w:rsidRPr="002271FD">
        <w:rPr>
          <w:rFonts w:ascii="Times New Roman" w:hAnsi="Times New Roman" w:cs="Times New Roman"/>
        </w:rPr>
        <w:t>,</w:t>
      </w:r>
    </w:p>
    <w:p w14:paraId="0E87E430" w14:textId="07E33FD6" w:rsidR="00DB2830" w:rsidRPr="002271FD" w:rsidRDefault="00360C0E" w:rsidP="00DB2830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271FD">
        <w:rPr>
          <w:rFonts w:ascii="Times New Roman" w:hAnsi="Times New Roman" w:cs="Times New Roman"/>
        </w:rPr>
        <w:t>wydanie duplikatu karty (w przypadku zniszczenia/uszkodzenia karty)</w:t>
      </w:r>
      <w:r w:rsidR="00A61B7F" w:rsidRPr="002271FD">
        <w:rPr>
          <w:rFonts w:ascii="Times New Roman" w:hAnsi="Times New Roman" w:cs="Times New Roman"/>
        </w:rPr>
        <w:t>.</w:t>
      </w:r>
    </w:p>
    <w:p w14:paraId="219375FE" w14:textId="72B9EB1B" w:rsidR="00DB2830" w:rsidRPr="002271FD" w:rsidRDefault="00DB2830" w:rsidP="00EF0DF7">
      <w:pPr>
        <w:pStyle w:val="Akapitzlist"/>
        <w:numPr>
          <w:ilvl w:val="0"/>
          <w:numId w:val="27"/>
        </w:numPr>
        <w:spacing w:line="360" w:lineRule="auto"/>
        <w:ind w:left="357" w:hanging="357"/>
        <w:rPr>
          <w:rFonts w:ascii="Times New Roman" w:eastAsia="ヒラギノ角ゴ Pro W3" w:hAnsi="Times New Roman" w:cs="Times New Roman"/>
          <w:lang w:eastAsia="pl-PL"/>
        </w:rPr>
      </w:pPr>
      <w:r w:rsidRPr="002271FD">
        <w:rPr>
          <w:rFonts w:ascii="Times New Roman" w:eastAsia="ヒラギノ角ゴ Pro W3" w:hAnsi="Times New Roman" w:cs="Times New Roman"/>
          <w:lang w:eastAsia="pl-PL"/>
        </w:rPr>
        <w:t>Za pozostałe czynności</w:t>
      </w:r>
      <w:r w:rsidR="002271FD">
        <w:rPr>
          <w:rFonts w:ascii="Times New Roman" w:eastAsia="ヒラギノ角ゴ Pro W3" w:hAnsi="Times New Roman" w:cs="Times New Roman"/>
          <w:lang w:eastAsia="pl-PL"/>
        </w:rPr>
        <w:t>,</w:t>
      </w:r>
      <w:r w:rsidRPr="002271FD">
        <w:rPr>
          <w:rFonts w:ascii="Times New Roman" w:eastAsia="ヒラギノ角ゴ Pro W3" w:hAnsi="Times New Roman" w:cs="Times New Roman"/>
          <w:lang w:eastAsia="pl-PL"/>
        </w:rPr>
        <w:t xml:space="preserve"> niewymienione w ust. 3 powyżej</w:t>
      </w:r>
      <w:r w:rsidR="0072698F" w:rsidRPr="002271FD">
        <w:rPr>
          <w:rFonts w:ascii="Times New Roman" w:eastAsia="ヒラギノ角ゴ Pro W3" w:hAnsi="Times New Roman" w:cs="Times New Roman"/>
          <w:lang w:eastAsia="pl-PL"/>
        </w:rPr>
        <w:t>,</w:t>
      </w:r>
      <w:r w:rsidRPr="002271FD">
        <w:rPr>
          <w:rFonts w:ascii="Times New Roman" w:eastAsia="ヒラギノ角ゴ Pro W3" w:hAnsi="Times New Roman" w:cs="Times New Roman"/>
          <w:lang w:eastAsia="pl-PL"/>
        </w:rPr>
        <w:t xml:space="preserve"> Bank pobiera opłat</w:t>
      </w:r>
      <w:r w:rsidR="00536052" w:rsidRPr="002271FD">
        <w:rPr>
          <w:rFonts w:ascii="Times New Roman" w:eastAsia="ヒラギノ角ゴ Pro W3" w:hAnsi="Times New Roman" w:cs="Times New Roman"/>
          <w:lang w:eastAsia="pl-PL"/>
        </w:rPr>
        <w:t>y zgodnie z obowiązującą taryfą</w:t>
      </w:r>
      <w:r w:rsidRPr="002271FD">
        <w:rPr>
          <w:rFonts w:ascii="Times New Roman" w:eastAsia="ヒラギノ角ゴ Pro W3" w:hAnsi="Times New Roman" w:cs="Times New Roman"/>
          <w:lang w:eastAsia="pl-PL"/>
        </w:rPr>
        <w:t>.</w:t>
      </w:r>
    </w:p>
    <w:p w14:paraId="23DC0083" w14:textId="5DCB1629" w:rsidR="00D10ADB" w:rsidRPr="002271FD" w:rsidRDefault="00B52769" w:rsidP="00D7750D">
      <w:pPr>
        <w:pStyle w:val="Normalny1"/>
        <w:numPr>
          <w:ilvl w:val="0"/>
          <w:numId w:val="2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Cs w:val="22"/>
          <w:lang w:val="pl-PL"/>
        </w:rPr>
      </w:pPr>
      <w:r w:rsidRPr="002271FD">
        <w:rPr>
          <w:rFonts w:ascii="Times New Roman" w:hAnsi="Times New Roman"/>
          <w:color w:val="auto"/>
          <w:szCs w:val="22"/>
          <w:lang w:val="pl-PL"/>
        </w:rPr>
        <w:t xml:space="preserve">Każdy 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>Uczestnik</w:t>
      </w:r>
      <w:r w:rsidR="00D10ADB" w:rsidRPr="002271FD">
        <w:rPr>
          <w:rFonts w:ascii="Times New Roman" w:hAnsi="Times New Roman"/>
          <w:color w:val="auto"/>
          <w:szCs w:val="22"/>
          <w:lang w:val="pl-PL"/>
        </w:rPr>
        <w:t xml:space="preserve"> 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 xml:space="preserve">może </w:t>
      </w:r>
      <w:r w:rsidRPr="002271FD">
        <w:rPr>
          <w:rFonts w:ascii="Times New Roman" w:hAnsi="Times New Roman"/>
          <w:color w:val="auto"/>
          <w:szCs w:val="22"/>
          <w:lang w:val="pl-PL"/>
        </w:rPr>
        <w:t xml:space="preserve">skorzystać z oferty tylko raz, tj. może 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 xml:space="preserve">założyć </w:t>
      </w:r>
      <w:r w:rsidRPr="002271FD">
        <w:rPr>
          <w:rFonts w:ascii="Times New Roman" w:hAnsi="Times New Roman"/>
          <w:color w:val="auto"/>
          <w:szCs w:val="22"/>
          <w:lang w:val="pl-PL"/>
        </w:rPr>
        <w:t xml:space="preserve">jeden 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 xml:space="preserve">rachunek oszczędnościowo-rozliczeniowy </w:t>
      </w:r>
      <w:r w:rsidR="00DE6B49" w:rsidRPr="002271FD">
        <w:rPr>
          <w:rFonts w:ascii="Times New Roman" w:hAnsi="Times New Roman"/>
          <w:color w:val="auto"/>
          <w:szCs w:val="22"/>
          <w:lang w:val="pl-PL"/>
        </w:rPr>
        <w:t xml:space="preserve">(ROR) 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 xml:space="preserve">oraz </w:t>
      </w:r>
      <w:r w:rsidR="004533FB" w:rsidRPr="002271FD">
        <w:rPr>
          <w:rFonts w:ascii="Times New Roman" w:hAnsi="Times New Roman"/>
          <w:color w:val="auto"/>
          <w:szCs w:val="22"/>
          <w:lang w:val="pl-PL"/>
        </w:rPr>
        <w:t xml:space="preserve">zawnioskować o jedną kartę 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>debetową</w:t>
      </w:r>
      <w:r w:rsidR="00DB1EBB" w:rsidRPr="002271FD">
        <w:rPr>
          <w:rFonts w:ascii="Times New Roman" w:hAnsi="Times New Roman"/>
          <w:color w:val="auto"/>
          <w:szCs w:val="22"/>
          <w:lang w:val="pl-PL"/>
        </w:rPr>
        <w:t xml:space="preserve"> </w:t>
      </w:r>
      <w:r w:rsidR="00DE6B49" w:rsidRPr="002271FD">
        <w:rPr>
          <w:rFonts w:ascii="Times New Roman" w:hAnsi="Times New Roman"/>
          <w:color w:val="auto"/>
          <w:szCs w:val="22"/>
          <w:lang w:val="pl-PL"/>
        </w:rPr>
        <w:t>V</w:t>
      </w:r>
      <w:r w:rsidR="002271FD">
        <w:rPr>
          <w:rFonts w:ascii="Times New Roman" w:hAnsi="Times New Roman"/>
          <w:color w:val="auto"/>
          <w:szCs w:val="22"/>
          <w:lang w:val="pl-PL"/>
        </w:rPr>
        <w:t xml:space="preserve">isa </w:t>
      </w:r>
      <w:r w:rsidR="00DE6B49" w:rsidRPr="002271FD">
        <w:rPr>
          <w:rFonts w:ascii="Times New Roman" w:hAnsi="Times New Roman"/>
          <w:color w:val="auto"/>
          <w:szCs w:val="22"/>
          <w:lang w:val="pl-PL"/>
        </w:rPr>
        <w:t>zbliżeniowa</w:t>
      </w:r>
      <w:r w:rsidR="000A4107" w:rsidRPr="002271FD">
        <w:rPr>
          <w:rFonts w:ascii="Times New Roman" w:hAnsi="Times New Roman"/>
          <w:color w:val="auto"/>
          <w:szCs w:val="22"/>
          <w:lang w:val="pl-PL"/>
        </w:rPr>
        <w:t xml:space="preserve"> </w:t>
      </w:r>
      <w:r w:rsidRPr="002271FD">
        <w:rPr>
          <w:rFonts w:ascii="Times New Roman" w:hAnsi="Times New Roman"/>
          <w:color w:val="auto"/>
          <w:szCs w:val="22"/>
          <w:lang w:val="pl-PL"/>
        </w:rPr>
        <w:t>w okresie obowiązywania Promocji</w:t>
      </w:r>
      <w:r w:rsidR="00B9297D" w:rsidRPr="002271FD">
        <w:rPr>
          <w:rFonts w:ascii="Times New Roman" w:hAnsi="Times New Roman"/>
          <w:color w:val="auto"/>
          <w:szCs w:val="22"/>
          <w:lang w:val="pl-PL"/>
        </w:rPr>
        <w:t>.</w:t>
      </w:r>
    </w:p>
    <w:p w14:paraId="05354E34" w14:textId="0D3D38CC" w:rsidR="00DB2830" w:rsidRPr="002271FD" w:rsidRDefault="00DB2830" w:rsidP="00DB2830">
      <w:pPr>
        <w:pStyle w:val="Normalny1"/>
        <w:numPr>
          <w:ilvl w:val="0"/>
          <w:numId w:val="27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Cs w:val="22"/>
          <w:lang w:val="pl-PL"/>
        </w:rPr>
      </w:pPr>
      <w:r w:rsidRPr="002271FD">
        <w:rPr>
          <w:rFonts w:ascii="Times New Roman" w:hAnsi="Times New Roman"/>
          <w:color w:val="auto"/>
          <w:szCs w:val="22"/>
          <w:lang w:val="pl-PL"/>
        </w:rPr>
        <w:t xml:space="preserve">Po </w:t>
      </w:r>
      <w:r w:rsidR="00DE6B49" w:rsidRPr="002271FD">
        <w:rPr>
          <w:rFonts w:ascii="Times New Roman" w:hAnsi="Times New Roman"/>
          <w:color w:val="auto"/>
          <w:szCs w:val="22"/>
          <w:lang w:val="pl-PL"/>
        </w:rPr>
        <w:t xml:space="preserve">zakończeniu obowiązywania </w:t>
      </w:r>
      <w:r w:rsidRPr="002271FD">
        <w:rPr>
          <w:rFonts w:ascii="Times New Roman" w:hAnsi="Times New Roman"/>
          <w:color w:val="auto"/>
          <w:szCs w:val="22"/>
          <w:lang w:val="pl-PL"/>
        </w:rPr>
        <w:t>Promocji</w:t>
      </w:r>
      <w:r w:rsidR="005F598A" w:rsidRPr="002271FD">
        <w:rPr>
          <w:rFonts w:ascii="Times New Roman" w:hAnsi="Times New Roman"/>
          <w:color w:val="auto"/>
          <w:szCs w:val="22"/>
          <w:lang w:val="pl-PL"/>
        </w:rPr>
        <w:t>,</w:t>
      </w:r>
      <w:r w:rsidRPr="002271FD">
        <w:rPr>
          <w:rFonts w:ascii="Times New Roman" w:hAnsi="Times New Roman"/>
          <w:color w:val="auto"/>
          <w:szCs w:val="22"/>
          <w:lang w:val="pl-PL"/>
        </w:rPr>
        <w:t xml:space="preserve"> Bank pobiera opłaty</w:t>
      </w:r>
      <w:r w:rsidR="005D7642" w:rsidRPr="002271FD">
        <w:rPr>
          <w:rFonts w:ascii="Times New Roman" w:hAnsi="Times New Roman"/>
          <w:color w:val="auto"/>
          <w:szCs w:val="22"/>
          <w:lang w:val="pl-PL"/>
        </w:rPr>
        <w:t xml:space="preserve"> i prowizje</w:t>
      </w:r>
      <w:r w:rsidRPr="002271FD">
        <w:rPr>
          <w:rFonts w:ascii="Times New Roman" w:hAnsi="Times New Roman"/>
          <w:color w:val="auto"/>
          <w:szCs w:val="22"/>
          <w:lang w:val="pl-PL"/>
        </w:rPr>
        <w:t xml:space="preserve"> zgodnie z obowiązującą taryfą.</w:t>
      </w:r>
    </w:p>
    <w:p w14:paraId="4A0C60C1" w14:textId="77777777" w:rsidR="00D7750D" w:rsidRPr="002271FD" w:rsidRDefault="00D7750D" w:rsidP="00D7750D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</w:p>
    <w:p w14:paraId="4C6619AE" w14:textId="2C22BD9B" w:rsidR="00D10ADB" w:rsidRPr="002271FD" w:rsidRDefault="00E27881" w:rsidP="00D655C3">
      <w:pPr>
        <w:jc w:val="center"/>
        <w:rPr>
          <w:b/>
          <w:sz w:val="22"/>
          <w:szCs w:val="22"/>
        </w:rPr>
      </w:pPr>
      <w:bookmarkStart w:id="1" w:name="_Toc395702931"/>
      <w:r w:rsidRPr="002271FD">
        <w:rPr>
          <w:b/>
          <w:sz w:val="22"/>
          <w:szCs w:val="22"/>
        </w:rPr>
        <w:t xml:space="preserve">§ </w:t>
      </w:r>
      <w:r w:rsidR="009F4A58" w:rsidRPr="002271FD">
        <w:rPr>
          <w:b/>
          <w:sz w:val="22"/>
          <w:szCs w:val="22"/>
        </w:rPr>
        <w:t>3</w:t>
      </w:r>
      <w:r w:rsidR="00D10ADB" w:rsidRPr="002271FD">
        <w:rPr>
          <w:sz w:val="22"/>
          <w:szCs w:val="22"/>
        </w:rPr>
        <w:br/>
      </w:r>
      <w:r w:rsidR="00D10ADB" w:rsidRPr="002271FD">
        <w:rPr>
          <w:b/>
          <w:sz w:val="22"/>
          <w:szCs w:val="22"/>
        </w:rPr>
        <w:t>Postanowienia końcowe</w:t>
      </w:r>
      <w:bookmarkEnd w:id="1"/>
    </w:p>
    <w:p w14:paraId="03F40ECB" w14:textId="77777777" w:rsidR="00D655C3" w:rsidRPr="002271FD" w:rsidRDefault="00D655C3" w:rsidP="00D655C3">
      <w:pPr>
        <w:jc w:val="center"/>
        <w:rPr>
          <w:b/>
          <w:sz w:val="22"/>
          <w:szCs w:val="22"/>
        </w:rPr>
      </w:pPr>
    </w:p>
    <w:p w14:paraId="2588F247" w14:textId="6EB9E288" w:rsidR="009F4A58" w:rsidRPr="002271FD" w:rsidRDefault="009F4A58" w:rsidP="00D655C3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</w:pP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Zasady składania reklamacji wskazane </w:t>
      </w:r>
      <w:r w:rsidR="00DB1EBB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zostały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w Regulaminie </w:t>
      </w:r>
      <w:r w:rsidR="00DE6B49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świadczenia usług 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w zakresie prowadzenia rachunków bankowych dla klientów indywidualnych.</w:t>
      </w:r>
    </w:p>
    <w:p w14:paraId="44E82869" w14:textId="6C2A1588" w:rsidR="00D10ADB" w:rsidRPr="002271FD" w:rsidRDefault="00D10ADB" w:rsidP="00D655C3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</w:pP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Promocja nie łączy się z innymi obowiązującymi promocjami.</w:t>
      </w:r>
    </w:p>
    <w:p w14:paraId="08EFB054" w14:textId="126B9C57" w:rsidR="00D10ADB" w:rsidRPr="002271FD" w:rsidRDefault="00D10ADB" w:rsidP="00D655C3">
      <w:pPr>
        <w:pStyle w:val="Normalny1"/>
        <w:numPr>
          <w:ilvl w:val="0"/>
          <w:numId w:val="25"/>
        </w:numPr>
        <w:tabs>
          <w:tab w:val="left" w:pos="357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ind w:left="714" w:hanging="357"/>
        <w:rPr>
          <w:rFonts w:ascii="Times New Roman" w:eastAsia="Times New Roman" w:hAnsi="Times New Roman"/>
          <w:color w:val="auto"/>
          <w:szCs w:val="22"/>
          <w:lang w:val="pl-PL" w:eastAsia="en-US"/>
        </w:rPr>
      </w:pPr>
      <w:r w:rsidRPr="002271FD">
        <w:rPr>
          <w:rFonts w:ascii="Times New Roman" w:eastAsia="Times New Roman" w:hAnsi="Times New Roman"/>
          <w:color w:val="auto"/>
          <w:szCs w:val="22"/>
          <w:lang w:val="pl-PL" w:eastAsia="en-US"/>
        </w:rPr>
        <w:t>Administratorem danych osobowych Uczestników Promocji jest Organizator.</w:t>
      </w:r>
    </w:p>
    <w:p w14:paraId="55DB18C9" w14:textId="421CCF8B" w:rsidR="0045346F" w:rsidRPr="002271FD" w:rsidRDefault="0045346F" w:rsidP="0045346F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</w:pP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W sprawach nieuregulowanych niniejszym Regulaminem</w:t>
      </w:r>
      <w:r w:rsidR="00F341BD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,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zastosowanie ma Regulamin </w:t>
      </w:r>
      <w:r w:rsidR="00DE6B49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świadczenia usług 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w zakresie prowadzenia rachunków bankowych dla klientów indywidualnych.</w:t>
      </w:r>
    </w:p>
    <w:p w14:paraId="7D81D522" w14:textId="2816ADF9" w:rsidR="00D10ADB" w:rsidRPr="002271FD" w:rsidRDefault="00D10ADB" w:rsidP="00CB37D1">
      <w:pPr>
        <w:pStyle w:val="Normalny1"/>
        <w:numPr>
          <w:ilvl w:val="0"/>
          <w:numId w:val="25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14" w:hanging="357"/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</w:pPr>
      <w:r w:rsidRPr="002271FD">
        <w:rPr>
          <w:rFonts w:ascii="Times New Roman" w:hAnsi="Times New Roman"/>
          <w:color w:val="auto"/>
          <w:szCs w:val="22"/>
          <w:lang w:val="pl-PL"/>
        </w:rPr>
        <w:t xml:space="preserve">Regulamin Promocji dostępny jest w siedzibie Organizatora (w dni robocze w godzinach otwarcia danej placówki) oraz na stronie </w:t>
      </w:r>
      <w:hyperlink r:id="rId8" w:history="1">
        <w:r w:rsidRPr="002271FD">
          <w:rPr>
            <w:rStyle w:val="Hipercze"/>
            <w:rFonts w:ascii="Times New Roman" w:hAnsi="Times New Roman"/>
            <w:color w:val="auto"/>
            <w:szCs w:val="22"/>
            <w:lang w:val="pl-PL"/>
          </w:rPr>
          <w:t>www.sgb.pl</w:t>
        </w:r>
      </w:hyperlink>
      <w:r w:rsidRPr="002271FD">
        <w:rPr>
          <w:rFonts w:ascii="Times New Roman" w:hAnsi="Times New Roman"/>
          <w:color w:val="auto"/>
          <w:szCs w:val="22"/>
          <w:lang w:val="pl-PL"/>
        </w:rPr>
        <w:t>.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</w:t>
      </w:r>
      <w:r w:rsidR="0067046E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O zmianie Regulaminu Promocji Uczestnik zostanie powiadomiony w trybie wskazany</w:t>
      </w:r>
      <w:r w:rsid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m</w:t>
      </w:r>
      <w:r w:rsidR="0067046E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w umowie ramowej. 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Organizator zastrzega sobie możliwość przedłużenia Promocji, z uwzględnieniem zmian w zakresie terminów opisanych w § </w:t>
      </w:r>
      <w:r w:rsidR="005E0B41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2</w:t>
      </w:r>
      <w:r w:rsidR="00E72BC5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ust. 2</w:t>
      </w:r>
      <w:r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Regulaminu.</w:t>
      </w:r>
      <w:r w:rsidR="00DB2830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 xml:space="preserve"> Zmiana Regulaminu Promocji nie wymaga zmiany </w:t>
      </w:r>
      <w:r w:rsidR="0067046E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u</w:t>
      </w:r>
      <w:r w:rsidR="00DB2830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mowy ramowej</w:t>
      </w:r>
      <w:r w:rsidR="005901E4" w:rsidRPr="002271FD">
        <w:rPr>
          <w:rFonts w:ascii="Times New Roman" w:hAnsi="Times New Roman"/>
          <w:color w:val="auto"/>
          <w:spacing w:val="-2"/>
          <w:szCs w:val="22"/>
          <w:shd w:val="clear" w:color="auto" w:fill="FFFFFF"/>
          <w:lang w:val="pl-PL"/>
        </w:rPr>
        <w:t>.</w:t>
      </w:r>
    </w:p>
    <w:sectPr w:rsidR="00D10ADB" w:rsidRPr="002271FD" w:rsidSect="00AF6B06">
      <w:headerReference w:type="default" r:id="rId9"/>
      <w:footerReference w:type="default" r:id="rId10"/>
      <w:headerReference w:type="first" r:id="rId11"/>
      <w:pgSz w:w="11906" w:h="16838"/>
      <w:pgMar w:top="567" w:right="1274" w:bottom="244" w:left="993" w:header="708" w:footer="28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D680" w14:textId="77777777" w:rsidR="00A73C94" w:rsidRDefault="00A73C94">
      <w:r>
        <w:separator/>
      </w:r>
    </w:p>
  </w:endnote>
  <w:endnote w:type="continuationSeparator" w:id="0">
    <w:p w14:paraId="7D28130F" w14:textId="77777777" w:rsidR="00A73C94" w:rsidRDefault="00A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0B05" w14:textId="77777777" w:rsidR="008610FD" w:rsidRPr="00BB38BE" w:rsidRDefault="003A16FC" w:rsidP="00BB38BE">
    <w:pPr>
      <w:pBdr>
        <w:top w:val="single" w:sz="4" w:space="9" w:color="C0C0C0"/>
      </w:pBdr>
      <w:jc w:val="both"/>
      <w:rPr>
        <w:rFonts w:ascii="Arial" w:hAnsi="Arial" w:cs="Arial"/>
        <w:spacing w:val="36"/>
        <w:sz w:val="16"/>
        <w:szCs w:val="18"/>
      </w:rPr>
    </w:pPr>
    <w:r w:rsidRPr="00BB38BE"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FE91C" wp14:editId="481EC8FD">
              <wp:simplePos x="0" y="0"/>
              <wp:positionH relativeFrom="column">
                <wp:posOffset>5956935</wp:posOffset>
              </wp:positionH>
              <wp:positionV relativeFrom="paragraph">
                <wp:posOffset>46990</wp:posOffset>
              </wp:positionV>
              <wp:extent cx="720000" cy="720000"/>
              <wp:effectExtent l="0" t="0" r="4445" b="4445"/>
              <wp:wrapTight wrapText="bothSides">
                <wp:wrapPolygon edited="0">
                  <wp:start x="0" y="0"/>
                  <wp:lineTo x="0" y="21162"/>
                  <wp:lineTo x="21162" y="21162"/>
                  <wp:lineTo x="21162" y="0"/>
                  <wp:lineTo x="0" y="0"/>
                </wp:wrapPolygon>
              </wp:wrapTight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solidFill>
                        <a:srgbClr val="2DA3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329A2" id="Prostokąt 2" o:spid="_x0000_s1026" style="position:absolute;margin-left:469.05pt;margin-top:3.7pt;width:56.7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9YlgIAAIUFAAAOAAAAZHJzL2Uyb0RvYy54bWysVEtv2zAMvg/YfxB0X52k6R5BnSJo0WFA&#10;0QZrh54VWYqNyaJGKa/d98/2w0ZJttN1xQ7DLjYlkh8f+sjzi31r2Fahb8CWfHwy4kxZCVVj1yX/&#10;8nD95j1nPghbCQNWlfygPL+Yv351vnMzNYEaTKWQEYj1s50reR2CmxWFl7VqhT8BpywpNWArAh1x&#10;XVQodoTemmIyGr0tdoCVQ5DKe7q9yko+T/haKxnutPYqMFNyyi2kL6bvKn6L+bmYrVG4upFdGuIf&#10;smhFYynoAHUlgmAbbP6AahuJ4EGHEwltAVo3UqUaqJrx6Fk197VwKtVCzfFuaJP/f7DydrtE1lQl&#10;n3BmRUtPtKQEA3z9+SOwSezPzvkZmd27JXYnT2Isdq+xjX8qg+1TTw9DT9U+MEmX7+iVRtR5SapO&#10;JpTi6OzQh48KWhaFkiM9Weqk2N74kE17kxjLg2mq68aYdMD16tIg2wp63snV4nR6GjMm9N/MjI3G&#10;FqJbVsebIhaWS0lSOBgV7Yz9rDS1hJKfpEwSGdUQR0ipbBhnVS0qlcOfpTq76JG+0SPlkgAjsqb4&#10;A3YH0FtmkB47w3T20VUlLg/Oo78llp0HjxQZbBic28YCvgRgqKoucrbvm5RbE7u0gupAhEHIk+Sd&#10;vG7o3W6ED0uBNDr01LQOwh19tIFdyaGTOKsBv790H+2J0aTlbEejWHL/bSNQcWY+WeL6h/F0Gmc3&#10;HaZnxCLO8Klm9VRjN+0lEB3GtHicTGK0D6YXNUL7SFtjEaOSSlhJsUsuA/aHy5BXBO0dqRaLZEbz&#10;6kS4sfdORvDY1cjLh/2jQNeRNxDrb6EfWzF7xuFsGz0tLDYBdJMIfuxr12+a9UScbi/FZfL0nKyO&#10;23P+CwAA//8DAFBLAwQUAAYACAAAACEAUvVeqN4AAAAKAQAADwAAAGRycy9kb3ducmV2LnhtbEyP&#10;zU7DMBCE70i8g7VI3Kid0kJI41QIBOJWkfYB3HjrpPgnip02fXu2J7jtamZnvynXk7PshEPsgpeQ&#10;zQQw9E3QnTcSdtuPhxxYTMprZYNHCReMsK5ub0pV6HD233iqk2EU4mOhJLQp9QXnsWnRqTgLPXrS&#10;DmFwKtE6GK4HdaZwZ/lciCfuVOfpQ6t6fGux+alHRxi7ozCLHPvL9tN81Zvx2Bv7LuX93fS6ApZw&#10;Sn9muOLTDVTEtA+j15FZCS+PeUZWCc8LYFddLLMlsD1Nc5EDr0r+v0L1CwAA//8DAFBLAQItABQA&#10;BgAIAAAAIQC2gziS/gAAAOEBAAATAAAAAAAAAAAAAAAAAAAAAABbQ29udGVudF9UeXBlc10ueG1s&#10;UEsBAi0AFAAGAAgAAAAhADj9If/WAAAAlAEAAAsAAAAAAAAAAAAAAAAALwEAAF9yZWxzLy5yZWxz&#10;UEsBAi0AFAAGAAgAAAAhAF+7D1iWAgAAhQUAAA4AAAAAAAAAAAAAAAAALgIAAGRycy9lMm9Eb2Mu&#10;eG1sUEsBAi0AFAAGAAgAAAAhAFL1XqjeAAAACgEAAA8AAAAAAAAAAAAAAAAA8AQAAGRycy9kb3du&#10;cmV2LnhtbFBLBQYAAAAABAAEAPMAAAD7BQAAAAA=&#10;" fillcolor="#2da343" stroked="f" strokeweight="2pt">
              <w10:wrap type="tight"/>
            </v:rect>
          </w:pict>
        </mc:Fallback>
      </mc:AlternateContent>
    </w:r>
    <w:r w:rsidR="00BB38BE" w:rsidRPr="00BB38BE">
      <w:rPr>
        <w:rFonts w:ascii="Arial" w:hAnsi="Arial" w:cs="Arial"/>
        <w:spacing w:val="36"/>
        <w:sz w:val="16"/>
        <w:szCs w:val="18"/>
      </w:rPr>
      <w:t xml:space="preserve">SGB-Bank Spółka Akcyjna z siedzibą w Poznaniu, 60-462 Poznań, ul. Szarych Szeregów 23a, zarejestrowany pod nr KRS: 0000058205 w </w:t>
    </w:r>
    <w:r w:rsidR="00BB38BE">
      <w:rPr>
        <w:rFonts w:ascii="Arial" w:hAnsi="Arial" w:cs="Arial"/>
        <w:spacing w:val="36"/>
        <w:sz w:val="16"/>
        <w:szCs w:val="18"/>
      </w:rPr>
      <w:t xml:space="preserve">SR Poznań-Nowe Miasto i Wilda w </w:t>
    </w:r>
    <w:r w:rsidR="00BB38BE" w:rsidRPr="00BB38BE">
      <w:rPr>
        <w:rFonts w:ascii="Arial" w:hAnsi="Arial" w:cs="Arial"/>
        <w:spacing w:val="36"/>
        <w:sz w:val="16"/>
        <w:szCs w:val="18"/>
      </w:rPr>
      <w:t>Poznaniu, VIII Wydział Gospodarczy Krajowego Rejestru Sądowego. Kapitał zakładowy: 4</w:t>
    </w:r>
    <w:r w:rsidR="00285D39">
      <w:rPr>
        <w:rFonts w:ascii="Arial" w:hAnsi="Arial" w:cs="Arial"/>
        <w:spacing w:val="36"/>
        <w:sz w:val="16"/>
        <w:szCs w:val="18"/>
      </w:rPr>
      <w:t>2</w:t>
    </w:r>
    <w:r w:rsidR="00BB38BE" w:rsidRPr="00BB38BE">
      <w:rPr>
        <w:rFonts w:ascii="Arial" w:hAnsi="Arial" w:cs="Arial"/>
        <w:spacing w:val="36"/>
        <w:sz w:val="16"/>
        <w:szCs w:val="18"/>
      </w:rPr>
      <w:t>1 383 100,00 zł (z czego wpłacono 4</w:t>
    </w:r>
    <w:r w:rsidR="00285D39">
      <w:rPr>
        <w:rFonts w:ascii="Arial" w:hAnsi="Arial" w:cs="Arial"/>
        <w:spacing w:val="36"/>
        <w:sz w:val="16"/>
        <w:szCs w:val="18"/>
      </w:rPr>
      <w:t>2</w:t>
    </w:r>
    <w:r w:rsidR="00BB38BE" w:rsidRPr="00BB38BE">
      <w:rPr>
        <w:rFonts w:ascii="Arial" w:hAnsi="Arial" w:cs="Arial"/>
        <w:spacing w:val="36"/>
        <w:sz w:val="16"/>
        <w:szCs w:val="18"/>
      </w:rPr>
      <w:t>1 383 100,00 zł) NIP: 777-00-05-362 Regon: 004848247 SWIFT CODE: GBWCPLPP Infolinia SGB: 800 888 888 www.sgb.pl</w:t>
    </w:r>
  </w:p>
  <w:p w14:paraId="3FA9997B" w14:textId="77777777" w:rsidR="008610FD" w:rsidRDefault="0086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BEF6" w14:textId="77777777" w:rsidR="00A73C94" w:rsidRDefault="00A73C94">
      <w:r>
        <w:separator/>
      </w:r>
    </w:p>
  </w:footnote>
  <w:footnote w:type="continuationSeparator" w:id="0">
    <w:p w14:paraId="0FCB2CC3" w14:textId="77777777" w:rsidR="00A73C94" w:rsidRDefault="00A7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291805"/>
      <w:docPartObj>
        <w:docPartGallery w:val="Page Numbers (Top of Page)"/>
        <w:docPartUnique/>
      </w:docPartObj>
    </w:sdtPr>
    <w:sdtEndPr/>
    <w:sdtContent>
      <w:p w14:paraId="6969252B" w14:textId="16372072" w:rsidR="00C613B7" w:rsidRDefault="00C613B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F6">
          <w:rPr>
            <w:noProof/>
          </w:rPr>
          <w:t>2</w:t>
        </w:r>
        <w:r>
          <w:fldChar w:fldCharType="end"/>
        </w:r>
      </w:p>
    </w:sdtContent>
  </w:sdt>
  <w:p w14:paraId="01C3D15F" w14:textId="77777777" w:rsidR="00C613B7" w:rsidRDefault="00C61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21192"/>
      <w:docPartObj>
        <w:docPartGallery w:val="Page Numbers (Top of Page)"/>
        <w:docPartUnique/>
      </w:docPartObj>
    </w:sdtPr>
    <w:sdtEndPr/>
    <w:sdtContent>
      <w:p w14:paraId="3B9C9863" w14:textId="5D3FBCAD" w:rsidR="00FF7468" w:rsidRDefault="00FF74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F6">
          <w:rPr>
            <w:noProof/>
          </w:rPr>
          <w:t>1</w:t>
        </w:r>
        <w:r>
          <w:fldChar w:fldCharType="end"/>
        </w:r>
      </w:p>
    </w:sdtContent>
  </w:sdt>
  <w:p w14:paraId="46825B02" w14:textId="77777777" w:rsidR="00FF7468" w:rsidRDefault="00FF7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80AA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5.5pt" o:bullet="t">
        <v:imagedata r:id="rId1" o:title="artF729"/>
      </v:shape>
    </w:pict>
  </w:numPicBullet>
  <w:abstractNum w:abstractNumId="0" w15:restartNumberingAfterBreak="0">
    <w:nsid w:val="00D75986"/>
    <w:multiLevelType w:val="hybridMultilevel"/>
    <w:tmpl w:val="411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840"/>
    <w:multiLevelType w:val="hybridMultilevel"/>
    <w:tmpl w:val="24D8D8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1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FF6CF8"/>
    <w:multiLevelType w:val="hybridMultilevel"/>
    <w:tmpl w:val="DDA45B6C"/>
    <w:lvl w:ilvl="0" w:tplc="0DFE29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B3C5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861"/>
        </w:tabs>
        <w:ind w:left="861" w:hanging="360"/>
      </w:pPr>
      <w:rPr>
        <w:rFonts w:ascii="Times New Roman" w:hAnsi="Times New Roman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(%4)"/>
      <w:lvlJc w:val="left"/>
      <w:pPr>
        <w:tabs>
          <w:tab w:val="num" w:pos="1581"/>
        </w:tabs>
        <w:ind w:left="1581" w:hanging="360"/>
      </w:pPr>
    </w:lvl>
    <w:lvl w:ilvl="4">
      <w:start w:val="1"/>
      <w:numFmt w:val="lowerLetter"/>
      <w:lvlText w:val="(%5)"/>
      <w:lvlJc w:val="left"/>
      <w:pPr>
        <w:tabs>
          <w:tab w:val="num" w:pos="1941"/>
        </w:tabs>
        <w:ind w:left="1941" w:hanging="360"/>
      </w:pPr>
    </w:lvl>
    <w:lvl w:ilvl="5">
      <w:start w:val="1"/>
      <w:numFmt w:val="lowerRoman"/>
      <w:lvlText w:val="(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lowerLetter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lowerRoman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5" w15:restartNumberingAfterBreak="0">
    <w:nsid w:val="237740F2"/>
    <w:multiLevelType w:val="hybridMultilevel"/>
    <w:tmpl w:val="6C36F5B0"/>
    <w:lvl w:ilvl="0" w:tplc="EE503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E2FC2">
      <w:start w:val="98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0A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6D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7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46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418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65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23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2D3FAE"/>
    <w:multiLevelType w:val="hybridMultilevel"/>
    <w:tmpl w:val="5AA02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F413B"/>
    <w:multiLevelType w:val="hybridMultilevel"/>
    <w:tmpl w:val="D3DA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1A1A"/>
    <w:multiLevelType w:val="hybridMultilevel"/>
    <w:tmpl w:val="1D70A6C6"/>
    <w:lvl w:ilvl="0" w:tplc="7A1273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45814C8"/>
    <w:multiLevelType w:val="singleLevel"/>
    <w:tmpl w:val="E60CDC5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10" w15:restartNumberingAfterBreak="0">
    <w:nsid w:val="453962B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6A12FD"/>
    <w:multiLevelType w:val="singleLevel"/>
    <w:tmpl w:val="46D498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4AE6243D"/>
    <w:multiLevelType w:val="hybridMultilevel"/>
    <w:tmpl w:val="060090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5D0316"/>
    <w:multiLevelType w:val="hybridMultilevel"/>
    <w:tmpl w:val="4960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3E11"/>
    <w:multiLevelType w:val="hybridMultilevel"/>
    <w:tmpl w:val="886E8198"/>
    <w:lvl w:ilvl="0" w:tplc="2C9A5E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54975"/>
    <w:multiLevelType w:val="hybridMultilevel"/>
    <w:tmpl w:val="8A34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02729A0"/>
    <w:multiLevelType w:val="hybridMultilevel"/>
    <w:tmpl w:val="3B989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30D"/>
    <w:multiLevelType w:val="singleLevel"/>
    <w:tmpl w:val="7A1273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C924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23285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704A3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F63A48"/>
    <w:multiLevelType w:val="hybridMultilevel"/>
    <w:tmpl w:val="72F0FCCA"/>
    <w:lvl w:ilvl="0" w:tplc="68502F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F6A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2482A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EC4F3A"/>
    <w:multiLevelType w:val="singleLevel"/>
    <w:tmpl w:val="670CCAAC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661F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26670A"/>
    <w:multiLevelType w:val="hybridMultilevel"/>
    <w:tmpl w:val="4110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A4887"/>
    <w:multiLevelType w:val="hybridMultilevel"/>
    <w:tmpl w:val="E3E69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25E5E"/>
    <w:multiLevelType w:val="hybridMultilevel"/>
    <w:tmpl w:val="D46E2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38F7B2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575D5E"/>
    <w:multiLevelType w:val="hybridMultilevel"/>
    <w:tmpl w:val="6E3A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760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0"/>
  </w:num>
  <w:num w:numId="5">
    <w:abstractNumId w:val="31"/>
  </w:num>
  <w:num w:numId="6">
    <w:abstractNumId w:val="33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23"/>
  </w:num>
  <w:num w:numId="12">
    <w:abstractNumId w:val="27"/>
  </w:num>
  <w:num w:numId="13">
    <w:abstractNumId w:val="18"/>
  </w:num>
  <w:num w:numId="14">
    <w:abstractNumId w:val="19"/>
  </w:num>
  <w:num w:numId="15">
    <w:abstractNumId w:val="12"/>
  </w:num>
  <w:num w:numId="16">
    <w:abstractNumId w:val="6"/>
  </w:num>
  <w:num w:numId="17">
    <w:abstractNumId w:val="30"/>
  </w:num>
  <w:num w:numId="18">
    <w:abstractNumId w:val="32"/>
  </w:num>
  <w:num w:numId="19">
    <w:abstractNumId w:val="8"/>
  </w:num>
  <w:num w:numId="20">
    <w:abstractNumId w:val="5"/>
  </w:num>
  <w:num w:numId="21">
    <w:abstractNumId w:val="15"/>
  </w:num>
  <w:num w:numId="22">
    <w:abstractNumId w:val="0"/>
  </w:num>
  <w:num w:numId="23">
    <w:abstractNumId w:val="13"/>
  </w:num>
  <w:num w:numId="24">
    <w:abstractNumId w:val="29"/>
  </w:num>
  <w:num w:numId="25">
    <w:abstractNumId w:val="7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16"/>
  </w:num>
  <w:num w:numId="31">
    <w:abstractNumId w:val="24"/>
  </w:num>
  <w:num w:numId="32">
    <w:abstractNumId w:val="14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53"/>
    <w:rsid w:val="000362D6"/>
    <w:rsid w:val="00041F60"/>
    <w:rsid w:val="00043793"/>
    <w:rsid w:val="00064564"/>
    <w:rsid w:val="00072EEF"/>
    <w:rsid w:val="0008124E"/>
    <w:rsid w:val="00081A6F"/>
    <w:rsid w:val="000A4107"/>
    <w:rsid w:val="000A53B1"/>
    <w:rsid w:val="000B2A8B"/>
    <w:rsid w:val="000B4D4F"/>
    <w:rsid w:val="000B51B3"/>
    <w:rsid w:val="000B66FB"/>
    <w:rsid w:val="000C1698"/>
    <w:rsid w:val="000C79D1"/>
    <w:rsid w:val="000D5C54"/>
    <w:rsid w:val="00100CA6"/>
    <w:rsid w:val="00105B0E"/>
    <w:rsid w:val="00113093"/>
    <w:rsid w:val="0013091D"/>
    <w:rsid w:val="001621AC"/>
    <w:rsid w:val="00165FCD"/>
    <w:rsid w:val="00174846"/>
    <w:rsid w:val="00193A39"/>
    <w:rsid w:val="001A1FEF"/>
    <w:rsid w:val="001A2A67"/>
    <w:rsid w:val="001A7A0B"/>
    <w:rsid w:val="001C5E3B"/>
    <w:rsid w:val="001D1645"/>
    <w:rsid w:val="001E4CCA"/>
    <w:rsid w:val="001E6360"/>
    <w:rsid w:val="001F21E1"/>
    <w:rsid w:val="001F3DB5"/>
    <w:rsid w:val="001F633B"/>
    <w:rsid w:val="002042F3"/>
    <w:rsid w:val="00215EFF"/>
    <w:rsid w:val="00222265"/>
    <w:rsid w:val="002271FD"/>
    <w:rsid w:val="00241C88"/>
    <w:rsid w:val="002572E5"/>
    <w:rsid w:val="00266938"/>
    <w:rsid w:val="00285D39"/>
    <w:rsid w:val="002868B3"/>
    <w:rsid w:val="002A7C1A"/>
    <w:rsid w:val="002B3D79"/>
    <w:rsid w:val="002D246E"/>
    <w:rsid w:val="002D6304"/>
    <w:rsid w:val="00323FC6"/>
    <w:rsid w:val="0033190C"/>
    <w:rsid w:val="00331C9B"/>
    <w:rsid w:val="00333B63"/>
    <w:rsid w:val="003376F6"/>
    <w:rsid w:val="003405B0"/>
    <w:rsid w:val="003418DD"/>
    <w:rsid w:val="003500C7"/>
    <w:rsid w:val="00355AA5"/>
    <w:rsid w:val="00360C0E"/>
    <w:rsid w:val="003623E9"/>
    <w:rsid w:val="00365087"/>
    <w:rsid w:val="003669E6"/>
    <w:rsid w:val="00367907"/>
    <w:rsid w:val="0039029D"/>
    <w:rsid w:val="0039199A"/>
    <w:rsid w:val="003A16FC"/>
    <w:rsid w:val="003A5920"/>
    <w:rsid w:val="003B17F6"/>
    <w:rsid w:val="003B2665"/>
    <w:rsid w:val="003C3085"/>
    <w:rsid w:val="003C66F3"/>
    <w:rsid w:val="003E3778"/>
    <w:rsid w:val="003E6653"/>
    <w:rsid w:val="003F4385"/>
    <w:rsid w:val="00436967"/>
    <w:rsid w:val="00444153"/>
    <w:rsid w:val="00450FA8"/>
    <w:rsid w:val="004533FB"/>
    <w:rsid w:val="0045346F"/>
    <w:rsid w:val="00456609"/>
    <w:rsid w:val="00457C93"/>
    <w:rsid w:val="00463DBC"/>
    <w:rsid w:val="004701AD"/>
    <w:rsid w:val="00487C0F"/>
    <w:rsid w:val="004969D6"/>
    <w:rsid w:val="00497E58"/>
    <w:rsid w:val="004A2665"/>
    <w:rsid w:val="004B2464"/>
    <w:rsid w:val="004C4396"/>
    <w:rsid w:val="004D0E15"/>
    <w:rsid w:val="004D2A42"/>
    <w:rsid w:val="004E6A5D"/>
    <w:rsid w:val="004E6AA5"/>
    <w:rsid w:val="004F2B21"/>
    <w:rsid w:val="0051194C"/>
    <w:rsid w:val="00516667"/>
    <w:rsid w:val="00536052"/>
    <w:rsid w:val="00536170"/>
    <w:rsid w:val="00545236"/>
    <w:rsid w:val="00566AD8"/>
    <w:rsid w:val="00566ECF"/>
    <w:rsid w:val="005901E4"/>
    <w:rsid w:val="00593F7E"/>
    <w:rsid w:val="0059580F"/>
    <w:rsid w:val="005B0894"/>
    <w:rsid w:val="005D7642"/>
    <w:rsid w:val="005E0B41"/>
    <w:rsid w:val="005E5C7F"/>
    <w:rsid w:val="005F33D2"/>
    <w:rsid w:val="005F598A"/>
    <w:rsid w:val="006005AC"/>
    <w:rsid w:val="00600FA0"/>
    <w:rsid w:val="00616420"/>
    <w:rsid w:val="00621B55"/>
    <w:rsid w:val="006335A2"/>
    <w:rsid w:val="00634601"/>
    <w:rsid w:val="00642AFF"/>
    <w:rsid w:val="0064554C"/>
    <w:rsid w:val="00647DEF"/>
    <w:rsid w:val="00651BCE"/>
    <w:rsid w:val="00657F30"/>
    <w:rsid w:val="00662708"/>
    <w:rsid w:val="0067046E"/>
    <w:rsid w:val="00673C81"/>
    <w:rsid w:val="00674876"/>
    <w:rsid w:val="006831D2"/>
    <w:rsid w:val="006913EB"/>
    <w:rsid w:val="00697DCE"/>
    <w:rsid w:val="006A7B8A"/>
    <w:rsid w:val="006C0D67"/>
    <w:rsid w:val="006C39D5"/>
    <w:rsid w:val="006C40D5"/>
    <w:rsid w:val="006C66E8"/>
    <w:rsid w:val="006E0502"/>
    <w:rsid w:val="006E1357"/>
    <w:rsid w:val="006E6524"/>
    <w:rsid w:val="006F205F"/>
    <w:rsid w:val="007031D8"/>
    <w:rsid w:val="00704EF6"/>
    <w:rsid w:val="007128B4"/>
    <w:rsid w:val="00713101"/>
    <w:rsid w:val="00714E3D"/>
    <w:rsid w:val="0072698F"/>
    <w:rsid w:val="00734866"/>
    <w:rsid w:val="007465F6"/>
    <w:rsid w:val="007643B9"/>
    <w:rsid w:val="00764FCC"/>
    <w:rsid w:val="007937F3"/>
    <w:rsid w:val="007A7BE1"/>
    <w:rsid w:val="007B46A7"/>
    <w:rsid w:val="007D27EE"/>
    <w:rsid w:val="007D73D8"/>
    <w:rsid w:val="007E0375"/>
    <w:rsid w:val="007E3EF6"/>
    <w:rsid w:val="007E7D59"/>
    <w:rsid w:val="007F59D0"/>
    <w:rsid w:val="00804541"/>
    <w:rsid w:val="00843028"/>
    <w:rsid w:val="00843C6D"/>
    <w:rsid w:val="0085458B"/>
    <w:rsid w:val="008610FD"/>
    <w:rsid w:val="00866B22"/>
    <w:rsid w:val="008762F8"/>
    <w:rsid w:val="00881048"/>
    <w:rsid w:val="0088260C"/>
    <w:rsid w:val="008A45DC"/>
    <w:rsid w:val="008A717A"/>
    <w:rsid w:val="008A7A8F"/>
    <w:rsid w:val="008B5193"/>
    <w:rsid w:val="008D08F2"/>
    <w:rsid w:val="008F4709"/>
    <w:rsid w:val="008F54CD"/>
    <w:rsid w:val="00917489"/>
    <w:rsid w:val="00926E4A"/>
    <w:rsid w:val="00933416"/>
    <w:rsid w:val="009368A7"/>
    <w:rsid w:val="00954970"/>
    <w:rsid w:val="00962521"/>
    <w:rsid w:val="009645A3"/>
    <w:rsid w:val="0096554A"/>
    <w:rsid w:val="00986971"/>
    <w:rsid w:val="00994F93"/>
    <w:rsid w:val="009A0DEB"/>
    <w:rsid w:val="009B19F7"/>
    <w:rsid w:val="009B5EE7"/>
    <w:rsid w:val="009B6CDD"/>
    <w:rsid w:val="009C0A1B"/>
    <w:rsid w:val="009D2B9E"/>
    <w:rsid w:val="009D4BC2"/>
    <w:rsid w:val="009F4A58"/>
    <w:rsid w:val="00A22C61"/>
    <w:rsid w:val="00A24F1B"/>
    <w:rsid w:val="00A274D9"/>
    <w:rsid w:val="00A55679"/>
    <w:rsid w:val="00A61B7F"/>
    <w:rsid w:val="00A64F92"/>
    <w:rsid w:val="00A65A00"/>
    <w:rsid w:val="00A73C94"/>
    <w:rsid w:val="00A81870"/>
    <w:rsid w:val="00A8244C"/>
    <w:rsid w:val="00A90DA5"/>
    <w:rsid w:val="00A93649"/>
    <w:rsid w:val="00A93F3F"/>
    <w:rsid w:val="00A974A8"/>
    <w:rsid w:val="00AA1D7B"/>
    <w:rsid w:val="00AB691E"/>
    <w:rsid w:val="00AD2055"/>
    <w:rsid w:val="00AE0778"/>
    <w:rsid w:val="00AF4C94"/>
    <w:rsid w:val="00AF5B03"/>
    <w:rsid w:val="00AF6B06"/>
    <w:rsid w:val="00B078C5"/>
    <w:rsid w:val="00B25868"/>
    <w:rsid w:val="00B30AB6"/>
    <w:rsid w:val="00B40753"/>
    <w:rsid w:val="00B4152F"/>
    <w:rsid w:val="00B45A8E"/>
    <w:rsid w:val="00B52769"/>
    <w:rsid w:val="00B72CAC"/>
    <w:rsid w:val="00B7520D"/>
    <w:rsid w:val="00B9297D"/>
    <w:rsid w:val="00B95875"/>
    <w:rsid w:val="00BB38BE"/>
    <w:rsid w:val="00BB5558"/>
    <w:rsid w:val="00BC7FBA"/>
    <w:rsid w:val="00BD18E9"/>
    <w:rsid w:val="00BD3064"/>
    <w:rsid w:val="00BE0BFD"/>
    <w:rsid w:val="00BE5604"/>
    <w:rsid w:val="00BF1C76"/>
    <w:rsid w:val="00C14B21"/>
    <w:rsid w:val="00C179D5"/>
    <w:rsid w:val="00C30198"/>
    <w:rsid w:val="00C31989"/>
    <w:rsid w:val="00C4199F"/>
    <w:rsid w:val="00C43A83"/>
    <w:rsid w:val="00C54591"/>
    <w:rsid w:val="00C60832"/>
    <w:rsid w:val="00C613B7"/>
    <w:rsid w:val="00C64099"/>
    <w:rsid w:val="00C935E3"/>
    <w:rsid w:val="00CE4372"/>
    <w:rsid w:val="00CF7A41"/>
    <w:rsid w:val="00D026FB"/>
    <w:rsid w:val="00D10ADB"/>
    <w:rsid w:val="00D17573"/>
    <w:rsid w:val="00D42D03"/>
    <w:rsid w:val="00D4602E"/>
    <w:rsid w:val="00D477F2"/>
    <w:rsid w:val="00D47AF9"/>
    <w:rsid w:val="00D61233"/>
    <w:rsid w:val="00D655C3"/>
    <w:rsid w:val="00D73364"/>
    <w:rsid w:val="00D760AC"/>
    <w:rsid w:val="00D7750D"/>
    <w:rsid w:val="00D86311"/>
    <w:rsid w:val="00DA0B72"/>
    <w:rsid w:val="00DA6224"/>
    <w:rsid w:val="00DB19D7"/>
    <w:rsid w:val="00DB1EBB"/>
    <w:rsid w:val="00DB2830"/>
    <w:rsid w:val="00DB7459"/>
    <w:rsid w:val="00DD3BF6"/>
    <w:rsid w:val="00DE6B49"/>
    <w:rsid w:val="00DE6DD2"/>
    <w:rsid w:val="00DF08C7"/>
    <w:rsid w:val="00DF746B"/>
    <w:rsid w:val="00E04C83"/>
    <w:rsid w:val="00E1426F"/>
    <w:rsid w:val="00E16259"/>
    <w:rsid w:val="00E26038"/>
    <w:rsid w:val="00E26148"/>
    <w:rsid w:val="00E2752B"/>
    <w:rsid w:val="00E27881"/>
    <w:rsid w:val="00E361A5"/>
    <w:rsid w:val="00E400EF"/>
    <w:rsid w:val="00E41B44"/>
    <w:rsid w:val="00E459C9"/>
    <w:rsid w:val="00E50431"/>
    <w:rsid w:val="00E56510"/>
    <w:rsid w:val="00E56E30"/>
    <w:rsid w:val="00E65D25"/>
    <w:rsid w:val="00E72BC5"/>
    <w:rsid w:val="00E775A7"/>
    <w:rsid w:val="00E80EC8"/>
    <w:rsid w:val="00EA48C1"/>
    <w:rsid w:val="00EC6638"/>
    <w:rsid w:val="00EE0675"/>
    <w:rsid w:val="00EF0DF7"/>
    <w:rsid w:val="00F056A6"/>
    <w:rsid w:val="00F05EC2"/>
    <w:rsid w:val="00F14A36"/>
    <w:rsid w:val="00F341BD"/>
    <w:rsid w:val="00F34D1D"/>
    <w:rsid w:val="00F515AF"/>
    <w:rsid w:val="00F53558"/>
    <w:rsid w:val="00F703EA"/>
    <w:rsid w:val="00F76612"/>
    <w:rsid w:val="00F92CEA"/>
    <w:rsid w:val="00FA0837"/>
    <w:rsid w:val="00FA7DC4"/>
    <w:rsid w:val="00FB4F8E"/>
    <w:rsid w:val="00FB5471"/>
    <w:rsid w:val="00FB6DBD"/>
    <w:rsid w:val="00FC1925"/>
    <w:rsid w:val="00FC2A2B"/>
    <w:rsid w:val="00FD2A08"/>
    <w:rsid w:val="00FD67C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E1C3F"/>
  <w15:docId w15:val="{6C8E140A-F5FD-48C0-94DD-9661B0D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60"/>
  </w:style>
  <w:style w:type="paragraph" w:styleId="Nagwek1">
    <w:name w:val="heading 1"/>
    <w:basedOn w:val="Normalny"/>
    <w:next w:val="Normalny"/>
    <w:qFormat/>
    <w:rsid w:val="00041F6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41F60"/>
    <w:pPr>
      <w:keepNext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041F60"/>
    <w:pPr>
      <w:keepNext/>
      <w:tabs>
        <w:tab w:val="left" w:pos="3119"/>
      </w:tabs>
      <w:ind w:right="565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41F60"/>
    <w:pPr>
      <w:keepNext/>
      <w:ind w:left="5387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041F60"/>
    <w:pPr>
      <w:keepNext/>
      <w:ind w:right="-286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041F60"/>
    <w:pPr>
      <w:keepNext/>
      <w:ind w:left="5103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41F60"/>
    <w:pPr>
      <w:keepNext/>
      <w:ind w:left="42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41F60"/>
    <w:pPr>
      <w:keepNext/>
      <w:ind w:left="5812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041F60"/>
    <w:pPr>
      <w:keepNext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41F60"/>
    <w:pPr>
      <w:spacing w:line="360" w:lineRule="auto"/>
      <w:ind w:firstLine="709"/>
    </w:pPr>
    <w:rPr>
      <w:sz w:val="24"/>
    </w:rPr>
  </w:style>
  <w:style w:type="paragraph" w:styleId="Tekstpodstawowy">
    <w:name w:val="Body Text"/>
    <w:basedOn w:val="Normalny"/>
    <w:semiHidden/>
    <w:rsid w:val="00041F60"/>
    <w:rPr>
      <w:sz w:val="24"/>
    </w:rPr>
  </w:style>
  <w:style w:type="paragraph" w:styleId="Tekstpodstawowy2">
    <w:name w:val="Body Text 2"/>
    <w:basedOn w:val="Normalny"/>
    <w:semiHidden/>
    <w:rsid w:val="00041F60"/>
    <w:pPr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041F60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041F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1F6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041F60"/>
    <w:pPr>
      <w:ind w:left="851" w:hanging="851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041F60"/>
    <w:pPr>
      <w:ind w:firstLine="708"/>
    </w:pPr>
    <w:rPr>
      <w:sz w:val="24"/>
    </w:rPr>
  </w:style>
  <w:style w:type="paragraph" w:styleId="Mapadokumentu">
    <w:name w:val="Document Map"/>
    <w:basedOn w:val="Normalny"/>
    <w:semiHidden/>
    <w:rsid w:val="00041F60"/>
    <w:rPr>
      <w:rFonts w:ascii="Lucida Grande" w:hAnsi="Lucida Grande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D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6D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39D5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241C8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2AF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42AFF"/>
    <w:rPr>
      <w:color w:val="0000FF"/>
      <w:u w:val="single"/>
    </w:rPr>
  </w:style>
  <w:style w:type="paragraph" w:customStyle="1" w:styleId="Standard">
    <w:name w:val="Standard"/>
    <w:rsid w:val="00FC1925"/>
    <w:pPr>
      <w:suppressAutoHyphens/>
      <w:autoSpaceDN w:val="0"/>
    </w:pPr>
    <w:rPr>
      <w:kern w:val="3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78C5"/>
    <w:rPr>
      <w:rFonts w:ascii="Courier New" w:eastAsiaTheme="minorHAnsi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78C5"/>
    <w:rPr>
      <w:rFonts w:ascii="Courier New" w:eastAsiaTheme="minorHAnsi" w:hAnsi="Courier New" w:cs="Courier New"/>
    </w:rPr>
  </w:style>
  <w:style w:type="character" w:styleId="Pogrubienie">
    <w:name w:val="Strong"/>
    <w:basedOn w:val="Domylnaczcionkaakapitu"/>
    <w:uiPriority w:val="22"/>
    <w:qFormat/>
    <w:rsid w:val="003F4385"/>
    <w:rPr>
      <w:b/>
      <w:bCs/>
    </w:rPr>
  </w:style>
  <w:style w:type="table" w:styleId="Tabela-Siatka">
    <w:name w:val="Table Grid"/>
    <w:basedOn w:val="Standardowy"/>
    <w:uiPriority w:val="59"/>
    <w:rsid w:val="003F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613B7"/>
  </w:style>
  <w:style w:type="paragraph" w:customStyle="1" w:styleId="TytuA">
    <w:name w:val="Tytuł A"/>
    <w:rsid w:val="00D10ADB"/>
    <w:pPr>
      <w:spacing w:before="240" w:after="60"/>
      <w:jc w:val="center"/>
      <w:outlineLvl w:val="0"/>
    </w:pPr>
    <w:rPr>
      <w:rFonts w:ascii="Arial Bold" w:eastAsia="ヒラギノ角ゴ Pro W3" w:hAnsi="Arial Bold"/>
      <w:color w:val="000000"/>
      <w:kern w:val="28"/>
      <w:sz w:val="32"/>
      <w:lang w:val="en-IE"/>
    </w:rPr>
  </w:style>
  <w:style w:type="paragraph" w:customStyle="1" w:styleId="Normalny1">
    <w:name w:val="Normalny1"/>
    <w:rsid w:val="00D10ADB"/>
    <w:pPr>
      <w:spacing w:after="120"/>
      <w:jc w:val="both"/>
    </w:pPr>
    <w:rPr>
      <w:rFonts w:ascii="Tahoma" w:eastAsia="ヒラギノ角ゴ Pro W3" w:hAnsi="Tahoma"/>
      <w:color w:val="000000"/>
      <w:sz w:val="22"/>
      <w:lang w:val="en-IE"/>
    </w:rPr>
  </w:style>
  <w:style w:type="paragraph" w:customStyle="1" w:styleId="Rozdzia">
    <w:name w:val="Rozdział"/>
    <w:basedOn w:val="TytuA"/>
    <w:qFormat/>
    <w:rsid w:val="00D10ADB"/>
    <w:pPr>
      <w:tabs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0" w:afterLines="120" w:after="288" w:line="276" w:lineRule="auto"/>
    </w:pPr>
    <w:rPr>
      <w:rFonts w:ascii="Times New Roman" w:hAnsi="Times New Roman"/>
      <w:b/>
      <w:color w:val="auto"/>
      <w:sz w:val="24"/>
      <w:szCs w:val="24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9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9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9C9"/>
    <w:rPr>
      <w:b/>
      <w:bCs/>
    </w:rPr>
  </w:style>
  <w:style w:type="paragraph" w:styleId="Poprawka">
    <w:name w:val="Revision"/>
    <w:hidden/>
    <w:uiPriority w:val="99"/>
    <w:semiHidden/>
    <w:rsid w:val="0045346F"/>
  </w:style>
  <w:style w:type="paragraph" w:styleId="Tekstprzypisudolnego">
    <w:name w:val="footnote text"/>
    <w:basedOn w:val="Normalny"/>
    <w:link w:val="TekstprzypisudolnegoZnak"/>
    <w:semiHidden/>
    <w:rsid w:val="00AF6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1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b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523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Poznań, dnia 15 października 1999 r</vt:lpstr>
      <vt:lpstr>Poznań, dnia 15 października 1999 r</vt:lpstr>
    </vt:vector>
  </TitlesOfParts>
  <Company>GBW S.A.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15 października 1999 r</dc:title>
  <dc:creator>Pracownik</dc:creator>
  <cp:lastModifiedBy>Marta Nowacka</cp:lastModifiedBy>
  <cp:revision>9</cp:revision>
  <cp:lastPrinted>2016-05-18T13:24:00Z</cp:lastPrinted>
  <dcterms:created xsi:type="dcterms:W3CDTF">2022-03-23T14:53:00Z</dcterms:created>
  <dcterms:modified xsi:type="dcterms:W3CDTF">2022-03-24T12:53:00Z</dcterms:modified>
</cp:coreProperties>
</file>